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4A" w:rsidRPr="008F6C4A" w:rsidRDefault="008F6C4A" w:rsidP="008F6C4A">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spellStart"/>
      <w:r w:rsidRPr="008F6C4A">
        <w:rPr>
          <w:rFonts w:ascii="Tahoma" w:eastAsia="Times New Roman" w:hAnsi="Tahoma" w:cs="Tahoma"/>
          <w:b/>
          <w:bCs/>
          <w:color w:val="000000"/>
          <w:sz w:val="26"/>
          <w:szCs w:val="26"/>
          <w:lang w:eastAsia="tr-TR"/>
        </w:rPr>
        <w:t>Limited</w:t>
      </w:r>
      <w:proofErr w:type="spellEnd"/>
      <w:r w:rsidRPr="008F6C4A">
        <w:rPr>
          <w:rFonts w:ascii="Tahoma" w:eastAsia="Times New Roman" w:hAnsi="Tahoma" w:cs="Tahoma"/>
          <w:b/>
          <w:bCs/>
          <w:color w:val="000000"/>
          <w:sz w:val="26"/>
          <w:szCs w:val="26"/>
          <w:lang w:eastAsia="tr-TR"/>
        </w:rPr>
        <w:t xml:space="preserve"> Şirket Türünün Anonim Şirket Türüne Dönüştürülmesi</w:t>
      </w:r>
    </w:p>
    <w:p w:rsidR="008F6C4A" w:rsidRPr="008F6C4A" w:rsidRDefault="008F6C4A" w:rsidP="008F6C4A">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FF0000"/>
          <w:sz w:val="20"/>
          <w:lang w:eastAsia="tr-TR"/>
        </w:rPr>
        <w:t>Tescil işlemleri MERSİS Sisteminden yapılmaktadır. İlgili linke aşağıdan ulaşabilirsiniz.</w:t>
      </w:r>
      <w:r w:rsidRPr="008F6C4A">
        <w:rPr>
          <w:rFonts w:ascii="Tahoma" w:eastAsia="Times New Roman" w:hAnsi="Tahoma" w:cs="Tahoma"/>
          <w:b/>
          <w:bCs/>
          <w:color w:val="FF0000"/>
          <w:sz w:val="20"/>
          <w:szCs w:val="20"/>
          <w:lang w:eastAsia="tr-TR"/>
        </w:rPr>
        <w:br/>
      </w:r>
      <w:r w:rsidRPr="008F6C4A">
        <w:rPr>
          <w:rFonts w:ascii="Tahoma" w:eastAsia="Times New Roman" w:hAnsi="Tahoma" w:cs="Tahoma"/>
          <w:b/>
          <w:bCs/>
          <w:color w:val="FF0000"/>
          <w:sz w:val="20"/>
          <w:lang w:eastAsia="tr-TR"/>
        </w:rPr>
        <w:t>Link: </w:t>
      </w:r>
      <w:hyperlink r:id="rId4" w:tgtFrame="_blank" w:history="1">
        <w:r w:rsidRPr="008F6C4A">
          <w:rPr>
            <w:rFonts w:ascii="Tahoma" w:eastAsia="Times New Roman" w:hAnsi="Tahoma" w:cs="Tahoma"/>
            <w:b/>
            <w:bCs/>
            <w:color w:val="FF0000"/>
            <w:sz w:val="20"/>
            <w:lang w:eastAsia="tr-TR"/>
          </w:rPr>
          <w:t>http://mersis.gumrukticaret.gov.tr/</w:t>
        </w:r>
      </w:hyperlink>
    </w:p>
    <w:p w:rsidR="008F6C4A" w:rsidRPr="008F6C4A" w:rsidRDefault="008F6C4A" w:rsidP="008F6C4A">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4"/>
          <w:szCs w:val="24"/>
          <w:lang w:eastAsia="tr-TR"/>
        </w:rPr>
        <w:t>LİMİTED ŞİRKETİN ANONİM ŞİRKET TÜRÜNE DÖNÜŞTÜRÜLMESİ</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20"/>
          <w:szCs w:val="20"/>
          <w:lang w:eastAsia="tr-TR"/>
        </w:rPr>
        <w:t xml:space="preserve">6102 sayılı Türk Ticaret Kanununun 181 inci maddesinin birinci fıkrasının (a) bendine göre bir </w:t>
      </w:r>
      <w:proofErr w:type="spellStart"/>
      <w:r w:rsidRPr="008F6C4A">
        <w:rPr>
          <w:rFonts w:ascii="Tahoma" w:eastAsia="Times New Roman" w:hAnsi="Tahoma" w:cs="Tahoma"/>
          <w:color w:val="000000"/>
          <w:sz w:val="20"/>
          <w:szCs w:val="20"/>
          <w:lang w:eastAsia="tr-TR"/>
        </w:rPr>
        <w:t>limited</w:t>
      </w:r>
      <w:proofErr w:type="spellEnd"/>
      <w:r w:rsidRPr="008F6C4A">
        <w:rPr>
          <w:rFonts w:ascii="Tahoma" w:eastAsia="Times New Roman" w:hAnsi="Tahoma" w:cs="Tahoma"/>
          <w:color w:val="000000"/>
          <w:sz w:val="20"/>
          <w:szCs w:val="20"/>
          <w:lang w:eastAsia="tr-TR"/>
        </w:rPr>
        <w:t xml:space="preserve"> şirket, anonim şirkete dönüşebilecektir. Bu tür değişikliklerinde yeni kurulacak olan anonim şirketin kuruluş hükümleri uygulanır. Ancak, sermaye şirketlerinde ortakların asgari sayısına ve ayni sermaye konulmasına ilişkin hükümler uygulanmaz. Tür değiştirmede ortakların şirket payları ve hakları korunur. İmtiyazlı payların karşılığında aynı değerde paylar verilir veya uygun bir tazminat ödenir. İntifa senetleri karşılığında aynı değerde haklar verilir veya tür değiştirme planının düzenlendiği tarihte gerçek değer ödenir.</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20"/>
          <w:szCs w:val="20"/>
          <w:lang w:eastAsia="tr-TR"/>
        </w:rPr>
        <w:t>Tür değişikliği kayıtlı sermaye üzerinden yapılmalıdır.</w:t>
      </w:r>
      <w:r w:rsidRPr="008F6C4A">
        <w:rPr>
          <w:rFonts w:ascii="Tahoma" w:eastAsia="Times New Roman" w:hAnsi="Tahoma" w:cs="Tahoma"/>
          <w:color w:val="000000"/>
          <w:sz w:val="20"/>
          <w:szCs w:val="20"/>
          <w:lang w:eastAsia="tr-TR"/>
        </w:rPr>
        <w:br/>
      </w:r>
      <w:r w:rsidRPr="008F6C4A">
        <w:rPr>
          <w:rFonts w:ascii="Tahoma" w:eastAsia="Times New Roman" w:hAnsi="Tahoma" w:cs="Tahoma"/>
          <w:color w:val="000000"/>
          <w:sz w:val="20"/>
          <w:szCs w:val="20"/>
          <w:lang w:eastAsia="tr-TR"/>
        </w:rPr>
        <w:br/>
        <w:t>Tür değişikliğine ilişkin işlemler aşağıda belirtilmiştir:</w:t>
      </w:r>
    </w:p>
    <w:p w:rsidR="008F6C4A" w:rsidRPr="008F6C4A" w:rsidRDefault="008F6C4A" w:rsidP="008F6C4A">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1-</w:t>
      </w:r>
      <w:hyperlink r:id="rId5" w:tgtFrame="_blank" w:history="1">
        <w:r w:rsidRPr="008F6C4A">
          <w:rPr>
            <w:rFonts w:ascii="Tahoma" w:eastAsia="Times New Roman" w:hAnsi="Tahoma" w:cs="Tahoma"/>
            <w:color w:val="0000FF"/>
            <w:sz w:val="20"/>
            <w:lang w:eastAsia="tr-TR"/>
          </w:rPr>
          <w:t>Dilekçe </w:t>
        </w:r>
      </w:hyperlink>
      <w:r w:rsidRPr="008F6C4A">
        <w:rPr>
          <w:rFonts w:ascii="Tahoma" w:eastAsia="Times New Roman" w:hAnsi="Tahoma" w:cs="Tahoma"/>
          <w:color w:val="000000"/>
          <w:sz w:val="20"/>
          <w:szCs w:val="20"/>
          <w:lang w:eastAsia="tr-TR"/>
        </w:rPr>
        <w:t xml:space="preserve"> (bağlı olacağı vergi dairesi belirtilmeli, yetkili tarafından veya </w:t>
      </w:r>
      <w:proofErr w:type="gramStart"/>
      <w:r w:rsidRPr="008F6C4A">
        <w:rPr>
          <w:rFonts w:ascii="Tahoma" w:eastAsia="Times New Roman" w:hAnsi="Tahoma" w:cs="Tahoma"/>
          <w:color w:val="000000"/>
          <w:sz w:val="20"/>
          <w:szCs w:val="20"/>
          <w:lang w:eastAsia="tr-TR"/>
        </w:rPr>
        <w:t>vekaleten</w:t>
      </w:r>
      <w:proofErr w:type="gramEnd"/>
      <w:r w:rsidRPr="008F6C4A">
        <w:rPr>
          <w:rFonts w:ascii="Tahoma" w:eastAsia="Times New Roman" w:hAnsi="Tahoma" w:cs="Tahoma"/>
          <w:color w:val="000000"/>
          <w:sz w:val="20"/>
          <w:szCs w:val="20"/>
          <w:lang w:eastAsia="tr-TR"/>
        </w:rPr>
        <w:t xml:space="preserve"> imzalanmalı, vekaletin aslı veya onaylı sureti eklenmelidir) </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2-</w:t>
      </w:r>
      <w:r w:rsidRPr="008F6C4A">
        <w:rPr>
          <w:rFonts w:ascii="Tahoma" w:eastAsia="Times New Roman" w:hAnsi="Tahoma" w:cs="Tahoma"/>
          <w:color w:val="000000"/>
          <w:sz w:val="20"/>
          <w:szCs w:val="20"/>
          <w:lang w:eastAsia="tr-TR"/>
        </w:rPr>
        <w:t xml:space="preserve">Ticaret </w:t>
      </w:r>
      <w:r>
        <w:rPr>
          <w:rFonts w:ascii="Tahoma" w:eastAsia="Times New Roman" w:hAnsi="Tahoma" w:cs="Tahoma"/>
          <w:color w:val="000000"/>
          <w:sz w:val="20"/>
          <w:szCs w:val="20"/>
          <w:lang w:eastAsia="tr-TR"/>
        </w:rPr>
        <w:t xml:space="preserve">ve Sanayi Odası </w:t>
      </w:r>
      <w:r w:rsidRPr="008F6C4A">
        <w:rPr>
          <w:rFonts w:ascii="Tahoma" w:eastAsia="Times New Roman" w:hAnsi="Tahoma" w:cs="Tahoma"/>
          <w:color w:val="000000"/>
          <w:sz w:val="20"/>
          <w:szCs w:val="20"/>
          <w:lang w:eastAsia="tr-TR"/>
        </w:rPr>
        <w:t>Odası Başkanlığına </w:t>
      </w:r>
      <w:hyperlink r:id="rId6" w:tgtFrame="_blank" w:history="1">
        <w:r w:rsidRPr="008F6C4A">
          <w:rPr>
            <w:rFonts w:ascii="Tahoma" w:eastAsia="Times New Roman" w:hAnsi="Tahoma" w:cs="Tahoma"/>
            <w:color w:val="0000FF"/>
            <w:sz w:val="20"/>
            <w:lang w:eastAsia="tr-TR"/>
          </w:rPr>
          <w:t>dilekçe</w:t>
        </w:r>
      </w:hyperlink>
      <w:r w:rsidRPr="008F6C4A">
        <w:rPr>
          <w:rFonts w:ascii="Tahoma" w:eastAsia="Times New Roman" w:hAnsi="Tahoma" w:cs="Tahoma"/>
          <w:color w:val="000000"/>
          <w:sz w:val="20"/>
          <w:szCs w:val="20"/>
          <w:lang w:eastAsia="tr-TR"/>
        </w:rPr>
        <w:t>,</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3-</w:t>
      </w:r>
      <w:hyperlink r:id="rId7" w:tgtFrame="_blank" w:history="1">
        <w:r w:rsidRPr="008F6C4A">
          <w:rPr>
            <w:rFonts w:ascii="Tahoma" w:eastAsia="Times New Roman" w:hAnsi="Tahoma" w:cs="Tahoma"/>
            <w:color w:val="0000FF"/>
            <w:sz w:val="20"/>
            <w:lang w:eastAsia="tr-TR"/>
          </w:rPr>
          <w:t>Şirket kuruş bildirim formu</w:t>
        </w:r>
      </w:hyperlink>
      <w:r w:rsidRPr="008F6C4A">
        <w:rPr>
          <w:rFonts w:ascii="Tahoma" w:eastAsia="Times New Roman" w:hAnsi="Tahoma" w:cs="Tahoma"/>
          <w:color w:val="000000"/>
          <w:sz w:val="20"/>
          <w:szCs w:val="20"/>
          <w:lang w:eastAsia="tr-TR"/>
        </w:rPr>
        <w:t>  3 adet (yabancı ortak var ise 4 adet)</w:t>
      </w:r>
      <w:r w:rsidRPr="008F6C4A">
        <w:rPr>
          <w:rFonts w:ascii="Tahoma" w:eastAsia="Times New Roman" w:hAnsi="Tahoma" w:cs="Tahoma"/>
          <w:b/>
          <w:bCs/>
          <w:color w:val="000000"/>
          <w:sz w:val="20"/>
          <w:szCs w:val="20"/>
          <w:lang w:eastAsia="tr-TR"/>
        </w:rPr>
        <w:t>,</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proofErr w:type="gramStart"/>
      <w:r w:rsidRPr="008F6C4A">
        <w:rPr>
          <w:rFonts w:ascii="Tahoma" w:eastAsia="Times New Roman" w:hAnsi="Tahoma" w:cs="Tahoma"/>
          <w:b/>
          <w:bCs/>
          <w:color w:val="000000"/>
          <w:sz w:val="20"/>
          <w:szCs w:val="20"/>
          <w:lang w:eastAsia="tr-TR"/>
        </w:rPr>
        <w:t>4-</w:t>
      </w:r>
      <w:r w:rsidRPr="008F6C4A">
        <w:rPr>
          <w:rFonts w:ascii="Tahoma" w:eastAsia="Times New Roman" w:hAnsi="Tahoma" w:cs="Tahoma"/>
          <w:color w:val="000000"/>
          <w:sz w:val="20"/>
          <w:szCs w:val="20"/>
          <w:lang w:eastAsia="tr-TR"/>
        </w:rPr>
        <w:t xml:space="preserve">Tür değişikliği yapan şirketin sermayesinin ödenip ödenmediğinin, karşılıksız kalıp kalmadığının, şirket özvarlığının tespitinin ve şayet tapu, gemi ve fikri mülkiyet sicilleri ile benzeri sicillerde kayıtlı malvarlığının bulunması halinde bunların gerçeğe uygun değerlerinin tespitinin yapıldığı ve ekinde şirket yönetim organı tarafından, denetime tabi şirketlerde denetçi tarafından onaylanmış son bilançonun bulunduğu YMM veya SMMM raporu ya da tür değiştiren şirket denetime tabi ise denetçinin bu tespitlere ilişkin raporu. </w:t>
      </w:r>
      <w:proofErr w:type="gramEnd"/>
      <w:r w:rsidRPr="008F6C4A">
        <w:rPr>
          <w:rFonts w:ascii="Tahoma" w:eastAsia="Times New Roman" w:hAnsi="Tahoma" w:cs="Tahoma"/>
          <w:color w:val="000000"/>
          <w:sz w:val="20"/>
          <w:szCs w:val="20"/>
          <w:lang w:eastAsia="tr-TR"/>
        </w:rPr>
        <w:t>( Bir asıl bildirim yapılacak mercii sayısı kadar da fotokopi eklenmelidir.)</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20"/>
          <w:szCs w:val="20"/>
          <w:lang w:eastAsia="tr-TR"/>
        </w:rPr>
        <w:t>Söz konusu özel sicile kaydı gereken mal ve hakların bulunmaması halinde ise; bu hususların olmadığı bildirilmelidir.</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5-</w:t>
      </w:r>
      <w:r w:rsidRPr="008F6C4A">
        <w:rPr>
          <w:rFonts w:ascii="Tahoma" w:eastAsia="Times New Roman" w:hAnsi="Tahoma" w:cs="Tahoma"/>
          <w:color w:val="000000"/>
          <w:sz w:val="20"/>
          <w:szCs w:val="20"/>
          <w:lang w:eastAsia="tr-TR"/>
        </w:rPr>
        <w:t>Tür değiştiren şirketin; tapu, gemi ve fikri mülkiyet sicilleri ile benzeri sicillerde kayıtlı bulunan mal ve haklarının listesi, bunların kayıtlı olduğu siciller ile söz konusu mal ve hakların ilgili sicillerdeki kayıtlarına ilişkin bilgileri içeren </w:t>
      </w:r>
      <w:hyperlink r:id="rId8" w:tgtFrame="_blank" w:history="1">
        <w:r w:rsidRPr="008F6C4A">
          <w:rPr>
            <w:rFonts w:ascii="Tahoma" w:eastAsia="Times New Roman" w:hAnsi="Tahoma" w:cs="Tahoma"/>
            <w:b/>
            <w:bCs/>
            <w:color w:val="0000FF"/>
            <w:sz w:val="20"/>
            <w:lang w:eastAsia="tr-TR"/>
          </w:rPr>
          <w:t>beyan</w:t>
        </w:r>
      </w:hyperlink>
      <w:r w:rsidRPr="008F6C4A">
        <w:rPr>
          <w:rFonts w:ascii="Tahoma" w:eastAsia="Times New Roman" w:hAnsi="Tahoma" w:cs="Tahoma"/>
          <w:color w:val="000000"/>
          <w:sz w:val="20"/>
          <w:szCs w:val="20"/>
          <w:lang w:eastAsia="tr-TR"/>
        </w:rPr>
        <w:t> ( Bir asıl bildirim yapılacak mercii sayısı kadar da fotokopi eklenmelidir.)</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6-           </w:t>
      </w:r>
      <w:r w:rsidRPr="008F6C4A">
        <w:rPr>
          <w:rFonts w:ascii="Tahoma" w:eastAsia="Times New Roman" w:hAnsi="Tahoma" w:cs="Tahoma"/>
          <w:b/>
          <w:bCs/>
          <w:color w:val="000000"/>
          <w:sz w:val="24"/>
          <w:szCs w:val="24"/>
          <w:lang w:eastAsia="tr-TR"/>
        </w:rPr>
        <w:t> </w:t>
      </w:r>
      <w:hyperlink r:id="rId9" w:tgtFrame="_blank" w:history="1">
        <w:r w:rsidRPr="008F6C4A">
          <w:rPr>
            <w:rFonts w:ascii="Tahoma" w:eastAsia="Times New Roman" w:hAnsi="Tahoma" w:cs="Tahoma"/>
            <w:b/>
            <w:bCs/>
            <w:color w:val="0000FF"/>
            <w:sz w:val="24"/>
            <w:szCs w:val="24"/>
            <w:lang w:eastAsia="tr-TR"/>
          </w:rPr>
          <w:t>Tür değiştirme planı (md. 185)</w:t>
        </w:r>
      </w:hyperlink>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20"/>
          <w:szCs w:val="20"/>
          <w:lang w:eastAsia="tr-TR"/>
        </w:rPr>
        <w:t>Şirketin müdür veya müdürleri tarafından yazılı şekilde tür değiştirme planı hazırlanır.</w:t>
      </w:r>
      <w:r w:rsidRPr="008F6C4A">
        <w:rPr>
          <w:rFonts w:ascii="Tahoma" w:eastAsia="Times New Roman" w:hAnsi="Tahoma" w:cs="Tahoma"/>
          <w:color w:val="000000"/>
          <w:sz w:val="20"/>
          <w:szCs w:val="20"/>
          <w:lang w:eastAsia="tr-TR"/>
        </w:rPr>
        <w:br/>
      </w:r>
      <w:r w:rsidRPr="008F6C4A">
        <w:rPr>
          <w:rFonts w:ascii="Tahoma" w:eastAsia="Times New Roman" w:hAnsi="Tahoma" w:cs="Tahoma"/>
          <w:color w:val="000000"/>
          <w:sz w:val="20"/>
          <w:szCs w:val="20"/>
          <w:lang w:eastAsia="tr-TR"/>
        </w:rPr>
        <w:br/>
        <w:t>            Tür değiştirme planının;</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lastRenderedPageBreak/>
        <w:t>a)   </w:t>
      </w:r>
      <w:r w:rsidRPr="008F6C4A">
        <w:rPr>
          <w:rFonts w:ascii="Tahoma" w:eastAsia="Times New Roman" w:hAnsi="Tahoma" w:cs="Tahoma"/>
          <w:color w:val="000000"/>
          <w:sz w:val="20"/>
          <w:szCs w:val="20"/>
          <w:lang w:eastAsia="tr-TR"/>
        </w:rPr>
        <w:t>Şirketin tür değiştirmeden önceki ve sonraki ticaret unvanını, merkezini ve yeni türe ilişkin bilgileri,</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b)   </w:t>
      </w:r>
      <w:r w:rsidRPr="008F6C4A">
        <w:rPr>
          <w:rFonts w:ascii="Tahoma" w:eastAsia="Times New Roman" w:hAnsi="Tahoma" w:cs="Tahoma"/>
          <w:color w:val="000000"/>
          <w:sz w:val="20"/>
          <w:szCs w:val="20"/>
          <w:lang w:eastAsia="tr-TR"/>
        </w:rPr>
        <w:t>Anonim şirketin sözleşmesini,</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c)   </w:t>
      </w:r>
      <w:r w:rsidRPr="008F6C4A">
        <w:rPr>
          <w:rFonts w:ascii="Tahoma" w:eastAsia="Times New Roman" w:hAnsi="Tahoma" w:cs="Tahoma"/>
          <w:color w:val="000000"/>
          <w:sz w:val="20"/>
          <w:szCs w:val="20"/>
          <w:lang w:eastAsia="tr-TR"/>
        </w:rPr>
        <w:t>Ortakların tür değiştirmeden sonra anonim şirketteki sahip olacakları payların sayısına, cinsine ve tutarına ilişkin açıklamaları, içermesi gerekir. </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7-    </w:t>
      </w:r>
      <w:r w:rsidRPr="008F6C4A">
        <w:rPr>
          <w:rFonts w:ascii="Tahoma" w:eastAsia="Times New Roman" w:hAnsi="Tahoma" w:cs="Tahoma"/>
          <w:color w:val="000000"/>
          <w:sz w:val="20"/>
          <w:szCs w:val="20"/>
          <w:lang w:eastAsia="tr-TR"/>
        </w:rPr>
        <w:t>  </w:t>
      </w:r>
      <w:r w:rsidRPr="008F6C4A">
        <w:rPr>
          <w:rFonts w:ascii="Tahoma" w:eastAsia="Times New Roman" w:hAnsi="Tahoma" w:cs="Tahoma"/>
          <w:color w:val="000000"/>
          <w:sz w:val="24"/>
          <w:szCs w:val="24"/>
          <w:lang w:eastAsia="tr-TR"/>
        </w:rPr>
        <w:t>  </w:t>
      </w:r>
      <w:hyperlink r:id="rId10" w:tgtFrame="_blank" w:history="1">
        <w:r w:rsidRPr="008F6C4A">
          <w:rPr>
            <w:rFonts w:ascii="Tahoma" w:eastAsia="Times New Roman" w:hAnsi="Tahoma" w:cs="Tahoma"/>
            <w:b/>
            <w:bCs/>
            <w:color w:val="0000FF"/>
            <w:sz w:val="24"/>
            <w:szCs w:val="24"/>
            <w:lang w:eastAsia="tr-TR"/>
          </w:rPr>
          <w:t>Tür değiştirme raporu (md. 186)</w:t>
        </w:r>
      </w:hyperlink>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20"/>
          <w:szCs w:val="20"/>
          <w:lang w:eastAsia="tr-TR"/>
        </w:rPr>
        <w:t>Şirketin müdür veya müdürleri tür değiştirme hakkında yazılı bir rapor hazırlar. </w:t>
      </w:r>
      <w:r w:rsidRPr="008F6C4A">
        <w:rPr>
          <w:rFonts w:ascii="Tahoma" w:eastAsia="Times New Roman" w:hAnsi="Tahoma" w:cs="Tahoma"/>
          <w:color w:val="000000"/>
          <w:sz w:val="20"/>
          <w:szCs w:val="20"/>
          <w:lang w:eastAsia="tr-TR"/>
        </w:rPr>
        <w:br/>
      </w:r>
      <w:r w:rsidRPr="008F6C4A">
        <w:rPr>
          <w:rFonts w:ascii="Tahoma" w:eastAsia="Times New Roman" w:hAnsi="Tahoma" w:cs="Tahoma"/>
          <w:color w:val="000000"/>
          <w:sz w:val="20"/>
          <w:szCs w:val="20"/>
          <w:lang w:eastAsia="tr-TR"/>
        </w:rPr>
        <w:br/>
        <w:t>            Raporda;</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a)   </w:t>
      </w:r>
      <w:r w:rsidRPr="008F6C4A">
        <w:rPr>
          <w:rFonts w:ascii="Tahoma" w:eastAsia="Times New Roman" w:hAnsi="Tahoma" w:cs="Tahoma"/>
          <w:color w:val="000000"/>
          <w:sz w:val="20"/>
          <w:szCs w:val="20"/>
          <w:lang w:eastAsia="tr-TR"/>
        </w:rPr>
        <w:t>Anonim şirkete dönüşmenin amacı ve sonuçlarına,</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b)   </w:t>
      </w:r>
      <w:r w:rsidRPr="008F6C4A">
        <w:rPr>
          <w:rFonts w:ascii="Tahoma" w:eastAsia="Times New Roman" w:hAnsi="Tahoma" w:cs="Tahoma"/>
          <w:color w:val="000000"/>
          <w:sz w:val="20"/>
          <w:szCs w:val="20"/>
          <w:lang w:eastAsia="tr-TR"/>
        </w:rPr>
        <w:t>Anonim şirkete ilişkin kuruluş hükümlerinin yerine getirilmiş bulunduğuna,</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c)   </w:t>
      </w:r>
      <w:r w:rsidRPr="008F6C4A">
        <w:rPr>
          <w:rFonts w:ascii="Tahoma" w:eastAsia="Times New Roman" w:hAnsi="Tahoma" w:cs="Tahoma"/>
          <w:color w:val="000000"/>
          <w:sz w:val="20"/>
          <w:szCs w:val="20"/>
          <w:lang w:eastAsia="tr-TR"/>
        </w:rPr>
        <w:t>Anonim şirketin sözleşmesine,</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d)   </w:t>
      </w:r>
      <w:r w:rsidRPr="008F6C4A">
        <w:rPr>
          <w:rFonts w:ascii="Tahoma" w:eastAsia="Times New Roman" w:hAnsi="Tahoma" w:cs="Tahoma"/>
          <w:color w:val="000000"/>
          <w:sz w:val="20"/>
          <w:szCs w:val="20"/>
          <w:lang w:eastAsia="tr-TR"/>
        </w:rPr>
        <w:t>Anonim şirkette ortakların sahip olacakları paylara dair değişim oranına,</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e)   </w:t>
      </w:r>
      <w:r w:rsidRPr="008F6C4A">
        <w:rPr>
          <w:rFonts w:ascii="Tahoma" w:eastAsia="Times New Roman" w:hAnsi="Tahoma" w:cs="Tahoma"/>
          <w:color w:val="000000"/>
          <w:sz w:val="20"/>
          <w:szCs w:val="20"/>
          <w:lang w:eastAsia="tr-TR"/>
        </w:rPr>
        <w:t>Varsa ortaklar ile ilgili olarak anonim şirkete dönüşmesinden kaynaklanan ek ödeme ile diğer kişisel edim yükümlülükleri ve kişisel sorumluluklara,</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f)    </w:t>
      </w:r>
      <w:r w:rsidRPr="008F6C4A">
        <w:rPr>
          <w:rFonts w:ascii="Tahoma" w:eastAsia="Times New Roman" w:hAnsi="Tahoma" w:cs="Tahoma"/>
          <w:color w:val="000000"/>
          <w:sz w:val="20"/>
          <w:szCs w:val="20"/>
          <w:lang w:eastAsia="tr-TR"/>
        </w:rPr>
        <w:t>Ortaklar için tür değiştirmeden ötürü doğan yükümlülüklere, ilişkin hususlar, gerekçeleri gösterilmek suretiyle hukuki ve ekonomik yönden açıklanır.</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20"/>
          <w:szCs w:val="20"/>
          <w:lang w:eastAsia="tr-TR"/>
        </w:rPr>
        <w:t>4.11.2012 tarih ve 28457 sayılı Resmi Gazete'de yayımlanan </w:t>
      </w:r>
      <w:r w:rsidRPr="008F6C4A">
        <w:rPr>
          <w:rFonts w:ascii="Tahoma" w:eastAsia="Times New Roman" w:hAnsi="Tahoma" w:cs="Tahoma"/>
          <w:i/>
          <w:iCs/>
          <w:color w:val="000000"/>
          <w:sz w:val="20"/>
          <w:szCs w:val="20"/>
          <w:lang w:eastAsia="tr-TR"/>
        </w:rPr>
        <w:t>“</w:t>
      </w:r>
      <w:r w:rsidRPr="008F6C4A">
        <w:rPr>
          <w:rFonts w:ascii="Tahoma" w:eastAsia="Times New Roman" w:hAnsi="Tahoma" w:cs="Tahoma"/>
          <w:i/>
          <w:iCs/>
          <w:color w:val="000000"/>
          <w:sz w:val="20"/>
          <w:szCs w:val="20"/>
          <w:u w:val="single"/>
          <w:lang w:eastAsia="tr-TR"/>
        </w:rPr>
        <w:t>Küçük ve Orta Büyüklükteki İşletmelerin</w:t>
      </w:r>
      <w:r w:rsidRPr="008F6C4A">
        <w:rPr>
          <w:rFonts w:ascii="Tahoma" w:eastAsia="Times New Roman" w:hAnsi="Tahoma" w:cs="Tahoma"/>
          <w:i/>
          <w:iCs/>
          <w:color w:val="000000"/>
          <w:sz w:val="20"/>
          <w:szCs w:val="20"/>
          <w:lang w:eastAsia="tr-TR"/>
        </w:rPr>
        <w:t> Tanımı, Nitelikleri ve Sınıflandırılması Hakkında Yönetmelikte Değişiklik Yapılmasına Dair Yönetmelik”</w:t>
      </w:r>
      <w:r w:rsidRPr="008F6C4A">
        <w:rPr>
          <w:rFonts w:ascii="Tahoma" w:eastAsia="Times New Roman" w:hAnsi="Tahoma" w:cs="Tahoma"/>
          <w:color w:val="000000"/>
          <w:sz w:val="20"/>
          <w:szCs w:val="20"/>
          <w:lang w:eastAsia="tr-TR"/>
        </w:rPr>
        <w:t> hükümlerinde yer alan ölçütlere uyan şirketlerin, tür değişikliği işleminin kabulüne ilişkin tüm ortaklarının katılımıyla yapılan, genel kurullarında;</w:t>
      </w:r>
    </w:p>
    <w:p w:rsidR="008F6C4A" w:rsidRPr="008F6C4A" w:rsidRDefault="008F6C4A" w:rsidP="008F6C4A">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20"/>
          <w:szCs w:val="20"/>
          <w:lang w:eastAsia="tr-TR"/>
        </w:rPr>
        <w:t>— TTK m.186/3 uyarınca; tüm ortakların onaylaması halinde Tür Değiştirme Raporu düzenlenmesinden vazgeçilebilir. Ancak şirketin Küçük ve Orta Büyüklükteki İşletme ölçütünü karşıladığına, yani küçük ve orta büyüklükteki işletme olduğuna dair Serbest Muhasebeci Mali Müşavir Raporu veya Yeminli Mali Müşavir Raporu ile faaliyet belgesinin ibraz edilmesi gerekmektedir.</w:t>
      </w:r>
    </w:p>
    <w:p w:rsidR="008F6C4A" w:rsidRPr="008F6C4A" w:rsidRDefault="008F6C4A" w:rsidP="008F6C4A">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16"/>
          <w:szCs w:val="16"/>
          <w:lang w:eastAsia="tr-TR"/>
        </w:rPr>
        <w:br/>
      </w:r>
      <w:r w:rsidRPr="008F6C4A">
        <w:rPr>
          <w:rFonts w:ascii="Tahoma" w:eastAsia="Times New Roman" w:hAnsi="Tahoma" w:cs="Tahoma"/>
          <w:b/>
          <w:bCs/>
          <w:color w:val="000000"/>
          <w:sz w:val="20"/>
          <w:lang w:eastAsia="tr-TR"/>
        </w:rPr>
        <w:t>* Aşağıdaki hususlar ortaklar kurulunda karar alınmasından otuz gün önce ortakların incelemesine sunulur: (md. 188)</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a)   </w:t>
      </w:r>
      <w:r w:rsidRPr="008F6C4A">
        <w:rPr>
          <w:rFonts w:ascii="Tahoma" w:eastAsia="Times New Roman" w:hAnsi="Tahoma" w:cs="Tahoma"/>
          <w:color w:val="000000"/>
          <w:sz w:val="20"/>
          <w:szCs w:val="20"/>
          <w:lang w:eastAsia="tr-TR"/>
        </w:rPr>
        <w:t>Tür değiştirme planı,</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b)   </w:t>
      </w:r>
      <w:r w:rsidRPr="008F6C4A">
        <w:rPr>
          <w:rFonts w:ascii="Tahoma" w:eastAsia="Times New Roman" w:hAnsi="Tahoma" w:cs="Tahoma"/>
          <w:color w:val="000000"/>
          <w:sz w:val="20"/>
          <w:szCs w:val="20"/>
          <w:lang w:eastAsia="tr-TR"/>
        </w:rPr>
        <w:t>Tür değiştirme raporu,</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c)   </w:t>
      </w:r>
      <w:r w:rsidRPr="008F6C4A">
        <w:rPr>
          <w:rFonts w:ascii="Tahoma" w:eastAsia="Times New Roman" w:hAnsi="Tahoma" w:cs="Tahoma"/>
          <w:color w:val="000000"/>
          <w:sz w:val="20"/>
          <w:szCs w:val="20"/>
          <w:lang w:eastAsia="tr-TR"/>
        </w:rPr>
        <w:t>Son üç yılın finansal tabloları,</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d)   </w:t>
      </w:r>
      <w:r w:rsidRPr="008F6C4A">
        <w:rPr>
          <w:rFonts w:ascii="Tahoma" w:eastAsia="Times New Roman" w:hAnsi="Tahoma" w:cs="Tahoma"/>
          <w:color w:val="000000"/>
          <w:sz w:val="20"/>
          <w:szCs w:val="20"/>
          <w:lang w:eastAsia="tr-TR"/>
        </w:rPr>
        <w:t>Bilanço günüyle tür değiştirme raporunun düzenlendiği tarih arasında altı aydan fazla zaman geçmişse veya son bilançonun çıkarıldığı tarihten itibaren şirketin malvarlığında önemli değişiklikler meydana gelmesi halinde ara bilanço,</w:t>
      </w: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firstLine="708"/>
        <w:jc w:val="left"/>
        <w:rPr>
          <w:rFonts w:ascii="Tahoma" w:eastAsia="Times New Roman" w:hAnsi="Tahoma" w:cs="Tahoma"/>
          <w:color w:val="000000"/>
          <w:sz w:val="16"/>
          <w:szCs w:val="16"/>
          <w:lang w:eastAsia="tr-TR"/>
        </w:rPr>
      </w:pPr>
      <w:proofErr w:type="gramStart"/>
      <w:r w:rsidRPr="008F6C4A">
        <w:rPr>
          <w:rFonts w:ascii="Tahoma" w:eastAsia="Times New Roman" w:hAnsi="Tahoma" w:cs="Tahoma"/>
          <w:color w:val="000000"/>
          <w:sz w:val="20"/>
          <w:szCs w:val="20"/>
          <w:lang w:eastAsia="tr-TR"/>
        </w:rPr>
        <w:t>isteyen</w:t>
      </w:r>
      <w:proofErr w:type="gramEnd"/>
      <w:r w:rsidRPr="008F6C4A">
        <w:rPr>
          <w:rFonts w:ascii="Tahoma" w:eastAsia="Times New Roman" w:hAnsi="Tahoma" w:cs="Tahoma"/>
          <w:color w:val="000000"/>
          <w:sz w:val="20"/>
          <w:szCs w:val="20"/>
          <w:lang w:eastAsia="tr-TR"/>
        </w:rPr>
        <w:t xml:space="preserve"> ortaklara anılan belgelerin kopyaları bedelsiz verilir. Şirket, ortakları, uygun bir şekilde inceleme haklarının bulunduğu hususunda bilgilendirir.</w:t>
      </w:r>
    </w:p>
    <w:p w:rsidR="008F6C4A" w:rsidRPr="008F6C4A" w:rsidRDefault="008F6C4A" w:rsidP="008F6C4A">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8.    Tür değişikliğinin kabulüne ilişkin noter onaylı 2 nüsha </w:t>
      </w:r>
      <w:hyperlink r:id="rId11" w:tgtFrame="_blank" w:history="1">
        <w:r w:rsidRPr="008F6C4A">
          <w:rPr>
            <w:rFonts w:ascii="Tahoma" w:eastAsia="Times New Roman" w:hAnsi="Tahoma" w:cs="Tahoma"/>
            <w:b/>
            <w:bCs/>
            <w:color w:val="0000FF"/>
            <w:sz w:val="20"/>
            <w:lang w:eastAsia="tr-TR"/>
          </w:rPr>
          <w:t>karar</w:t>
        </w:r>
      </w:hyperlink>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20"/>
          <w:szCs w:val="20"/>
          <w:lang w:eastAsia="tr-TR"/>
        </w:rPr>
        <w:lastRenderedPageBreak/>
        <w:t>Şirketin müdür veya müdürleri, yukarıdaki işlemler tamamlandıktan ve ortaklara incelenme hakkı tanınmasından itibaren otuz gün sonra, tür değiştirme planını ortaklar kurulunun onayına sunar. Tür değiştirme kararı aşağıdaki nisaplarla alınır:</w:t>
      </w:r>
      <w:r w:rsidRPr="008F6C4A">
        <w:rPr>
          <w:rFonts w:ascii="Tahoma" w:eastAsia="Times New Roman" w:hAnsi="Tahoma" w:cs="Tahoma"/>
          <w:color w:val="000000"/>
          <w:sz w:val="20"/>
          <w:szCs w:val="20"/>
          <w:lang w:eastAsia="tr-TR"/>
        </w:rPr>
        <w:br/>
      </w:r>
      <w:proofErr w:type="spellStart"/>
      <w:r w:rsidRPr="008F6C4A">
        <w:rPr>
          <w:rFonts w:ascii="Tahoma" w:eastAsia="Times New Roman" w:hAnsi="Tahoma" w:cs="Tahoma"/>
          <w:color w:val="000000"/>
          <w:sz w:val="20"/>
          <w:szCs w:val="20"/>
          <w:lang w:eastAsia="tr-TR"/>
        </w:rPr>
        <w:t>Limited</w:t>
      </w:r>
      <w:proofErr w:type="spellEnd"/>
      <w:r w:rsidRPr="008F6C4A">
        <w:rPr>
          <w:rFonts w:ascii="Tahoma" w:eastAsia="Times New Roman" w:hAnsi="Tahoma" w:cs="Tahoma"/>
          <w:color w:val="000000"/>
          <w:sz w:val="20"/>
          <w:szCs w:val="20"/>
          <w:lang w:eastAsia="tr-TR"/>
        </w:rPr>
        <w:t xml:space="preserve"> şirketlerde, tür değiştirme planı sermayenin en az dörtte üçüne sahip bulunmaları şartıyla, ortakların dörtte üçünün kararıyla alınır.</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14" w:lineRule="atLeast"/>
        <w:ind w:left="120" w:right="120"/>
        <w:jc w:val="left"/>
        <w:rPr>
          <w:rFonts w:ascii="Tahoma" w:eastAsia="Times New Roman" w:hAnsi="Tahoma" w:cs="Tahoma"/>
          <w:color w:val="000000"/>
          <w:sz w:val="20"/>
          <w:szCs w:val="20"/>
          <w:lang w:eastAsia="tr-TR"/>
        </w:rPr>
      </w:pPr>
      <w:r w:rsidRPr="008F6C4A">
        <w:rPr>
          <w:rFonts w:ascii="Tahoma" w:eastAsia="Times New Roman" w:hAnsi="Tahoma" w:cs="Tahoma"/>
          <w:b/>
          <w:bCs/>
          <w:color w:val="000000"/>
          <w:sz w:val="20"/>
          <w:lang w:eastAsia="tr-TR"/>
        </w:rPr>
        <w:t>9-    Firmanın şirket merkezinin bulunduğu müdürlüğümüzde veya başka Ticaret Sicil Müdürlüğünde kayıtlı şubesi veya şubeleri bulunması halinde ekli </w:t>
      </w:r>
      <w:hyperlink r:id="rId12" w:tgtFrame="_blank" w:history="1">
        <w:r w:rsidRPr="008F6C4A">
          <w:rPr>
            <w:rFonts w:ascii="Tahoma" w:eastAsia="Times New Roman" w:hAnsi="Tahoma" w:cs="Tahoma"/>
            <w:b/>
            <w:bCs/>
            <w:color w:val="0000FF"/>
            <w:sz w:val="20"/>
            <w:lang w:eastAsia="tr-TR"/>
          </w:rPr>
          <w:t>Şube bilgi beyanı</w:t>
        </w:r>
      </w:hyperlink>
      <w:r w:rsidRPr="008F6C4A">
        <w:rPr>
          <w:rFonts w:ascii="Tahoma" w:eastAsia="Times New Roman" w:hAnsi="Tahoma" w:cs="Tahoma"/>
          <w:b/>
          <w:bCs/>
          <w:color w:val="000000"/>
          <w:sz w:val="20"/>
          <w:lang w:eastAsia="tr-TR"/>
        </w:rPr>
        <w:t> imza edilerek evrak ekinde verilmesi,</w:t>
      </w:r>
    </w:p>
    <w:p w:rsidR="008F6C4A" w:rsidRPr="008F6C4A" w:rsidRDefault="008F6C4A" w:rsidP="008F6C4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lang w:eastAsia="tr-TR"/>
        </w:rPr>
        <w:t> </w:t>
      </w:r>
    </w:p>
    <w:p w:rsidR="008F6C4A" w:rsidRPr="008F6C4A" w:rsidRDefault="008F6C4A" w:rsidP="008F6C4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lang w:eastAsia="tr-TR"/>
        </w:rPr>
        <w:t>Şube / şubelerin bulunmaması halinde bulunmadığına ilişkin imzalı beyan verilmesi gerekmektedir.</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16"/>
          <w:szCs w:val="16"/>
          <w:lang w:eastAsia="tr-TR"/>
        </w:rPr>
        <w:t> </w:t>
      </w: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lang w:eastAsia="tr-TR"/>
        </w:rPr>
        <w:t>10- Sermaye maddesi </w:t>
      </w:r>
      <w:hyperlink r:id="rId13" w:tgtFrame="_blank" w:history="1">
        <w:r w:rsidRPr="008F6C4A">
          <w:rPr>
            <w:rFonts w:ascii="Tahoma" w:eastAsia="Times New Roman" w:hAnsi="Tahoma" w:cs="Tahoma"/>
            <w:b/>
            <w:bCs/>
            <w:color w:val="0000FF"/>
            <w:sz w:val="20"/>
            <w:lang w:eastAsia="tr-TR"/>
          </w:rPr>
          <w:t>örneği</w:t>
        </w:r>
      </w:hyperlink>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b/>
          <w:bCs/>
          <w:color w:val="000000"/>
          <w:sz w:val="20"/>
          <w:szCs w:val="20"/>
          <w:lang w:eastAsia="tr-TR"/>
        </w:rPr>
        <w:t>11-  </w:t>
      </w:r>
      <w:r w:rsidRPr="008F6C4A">
        <w:rPr>
          <w:rFonts w:ascii="Tahoma" w:eastAsia="Times New Roman" w:hAnsi="Tahoma" w:cs="Tahoma"/>
          <w:color w:val="000000"/>
          <w:sz w:val="20"/>
          <w:szCs w:val="20"/>
          <w:lang w:eastAsia="tr-TR"/>
        </w:rPr>
        <w:t>Bakanlık veya diğer resmi kurumların iznine veya uygun görüşüne tabi olunması halinde bu izin veya uygun görüş yazısı</w:t>
      </w:r>
    </w:p>
    <w:p w:rsidR="008F6C4A" w:rsidRPr="008F6C4A" w:rsidRDefault="008F6C4A" w:rsidP="008F6C4A">
      <w:pPr>
        <w:shd w:val="clear" w:color="auto" w:fill="FFFFFF"/>
        <w:spacing w:before="100" w:beforeAutospacing="1" w:after="100" w:afterAutospacing="1" w:line="270" w:lineRule="atLeast"/>
        <w:ind w:left="120" w:right="120"/>
        <w:jc w:val="left"/>
        <w:rPr>
          <w:rFonts w:ascii="Tahoma" w:eastAsia="Times New Roman" w:hAnsi="Tahoma" w:cs="Tahoma"/>
          <w:color w:val="000000"/>
          <w:sz w:val="16"/>
          <w:szCs w:val="16"/>
          <w:lang w:eastAsia="tr-TR"/>
        </w:rPr>
      </w:pPr>
    </w:p>
    <w:p w:rsidR="008F6C4A" w:rsidRPr="008F6C4A" w:rsidRDefault="008F6C4A" w:rsidP="008F6C4A">
      <w:pPr>
        <w:shd w:val="clear" w:color="auto" w:fill="FFFFFF"/>
        <w:spacing w:line="270" w:lineRule="atLeast"/>
        <w:ind w:left="120" w:right="120"/>
        <w:jc w:val="left"/>
        <w:rPr>
          <w:rFonts w:ascii="Tahoma" w:eastAsia="Times New Roman" w:hAnsi="Tahoma" w:cs="Tahoma"/>
          <w:color w:val="000000"/>
          <w:sz w:val="16"/>
          <w:szCs w:val="16"/>
          <w:lang w:eastAsia="tr-TR"/>
        </w:rPr>
      </w:pPr>
      <w:r w:rsidRPr="008F6C4A">
        <w:rPr>
          <w:rFonts w:ascii="Tahoma" w:eastAsia="Times New Roman" w:hAnsi="Tahoma" w:cs="Tahoma"/>
          <w:color w:val="000000"/>
          <w:sz w:val="16"/>
          <w:szCs w:val="16"/>
          <w:lang w:eastAsia="tr-TR"/>
        </w:rPr>
        <w:br/>
      </w:r>
      <w:r w:rsidRPr="008F6C4A">
        <w:rPr>
          <w:rFonts w:ascii="Tahoma" w:eastAsia="Times New Roman" w:hAnsi="Tahoma" w:cs="Tahoma"/>
          <w:b/>
          <w:bCs/>
          <w:i/>
          <w:iCs/>
          <w:color w:val="000000"/>
          <w:sz w:val="20"/>
          <w:szCs w:val="20"/>
          <w:u w:val="single"/>
          <w:lang w:eastAsia="tr-TR"/>
        </w:rPr>
        <w:t>Not:</w:t>
      </w:r>
      <w:r w:rsidRPr="008F6C4A">
        <w:rPr>
          <w:rFonts w:ascii="Tahoma" w:eastAsia="Times New Roman" w:hAnsi="Tahoma" w:cs="Tahoma"/>
          <w:color w:val="000000"/>
          <w:sz w:val="20"/>
          <w:szCs w:val="20"/>
          <w:lang w:eastAsia="tr-TR"/>
        </w:rPr>
        <w:t> Tür değişikliği ile birlikte sermaye artırımı var ise ayrıca sermaye artırımına ilişkin belgeler eklenmelidir.</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6C4A"/>
    <w:rsid w:val="00311252"/>
    <w:rsid w:val="003D4771"/>
    <w:rsid w:val="005133BD"/>
    <w:rsid w:val="00535282"/>
    <w:rsid w:val="00804EF0"/>
    <w:rsid w:val="008F6C4A"/>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F6C4A"/>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F6C4A"/>
    <w:rPr>
      <w:b/>
      <w:bCs/>
    </w:rPr>
  </w:style>
  <w:style w:type="character" w:customStyle="1" w:styleId="apple-converted-space">
    <w:name w:val="apple-converted-space"/>
    <w:basedOn w:val="VarsaylanParagrafYazTipi"/>
    <w:rsid w:val="008F6C4A"/>
  </w:style>
  <w:style w:type="character" w:styleId="Kpr">
    <w:name w:val="Hyperlink"/>
    <w:basedOn w:val="VarsaylanParagrafYazTipi"/>
    <w:uiPriority w:val="99"/>
    <w:semiHidden/>
    <w:unhideWhenUsed/>
    <w:rsid w:val="008F6C4A"/>
    <w:rPr>
      <w:color w:val="0000FF"/>
      <w:u w:val="single"/>
    </w:rPr>
  </w:style>
</w:styles>
</file>

<file path=word/webSettings.xml><?xml version="1.0" encoding="utf-8"?>
<w:webSettings xmlns:r="http://schemas.openxmlformats.org/officeDocument/2006/relationships" xmlns:w="http://schemas.openxmlformats.org/wordprocessingml/2006/main">
  <w:divs>
    <w:div w:id="715281890">
      <w:bodyDiv w:val="1"/>
      <w:marLeft w:val="0"/>
      <w:marRight w:val="0"/>
      <w:marTop w:val="0"/>
      <w:marBottom w:val="0"/>
      <w:divBdr>
        <w:top w:val="none" w:sz="0" w:space="0" w:color="auto"/>
        <w:left w:val="none" w:sz="0" w:space="0" w:color="auto"/>
        <w:bottom w:val="none" w:sz="0" w:space="0" w:color="auto"/>
        <w:right w:val="none" w:sz="0" w:space="0" w:color="auto"/>
      </w:divBdr>
      <w:divsChild>
        <w:div w:id="1557623446">
          <w:marLeft w:val="0"/>
          <w:marRight w:val="0"/>
          <w:marTop w:val="0"/>
          <w:marBottom w:val="120"/>
          <w:divBdr>
            <w:top w:val="none" w:sz="0" w:space="0" w:color="auto"/>
            <w:left w:val="none" w:sz="0" w:space="0" w:color="auto"/>
            <w:bottom w:val="none" w:sz="0" w:space="0" w:color="auto"/>
            <w:right w:val="none" w:sz="0" w:space="0" w:color="auto"/>
          </w:divBdr>
        </w:div>
        <w:div w:id="1607887083">
          <w:marLeft w:val="120"/>
          <w:marRight w:val="120"/>
          <w:marTop w:val="0"/>
          <w:marBottom w:val="0"/>
          <w:divBdr>
            <w:top w:val="none" w:sz="0" w:space="0" w:color="auto"/>
            <w:left w:val="none" w:sz="0" w:space="0" w:color="auto"/>
            <w:bottom w:val="none" w:sz="0" w:space="0" w:color="auto"/>
            <w:right w:val="none" w:sz="0" w:space="0" w:color="auto"/>
          </w:divBdr>
          <w:divsChild>
            <w:div w:id="203370278">
              <w:marLeft w:val="0"/>
              <w:marRight w:val="0"/>
              <w:marTop w:val="0"/>
              <w:marBottom w:val="150"/>
              <w:divBdr>
                <w:top w:val="none" w:sz="0" w:space="0" w:color="auto"/>
                <w:left w:val="none" w:sz="0" w:space="0" w:color="auto"/>
                <w:bottom w:val="none" w:sz="0" w:space="0" w:color="auto"/>
                <w:right w:val="none" w:sz="0" w:space="0" w:color="auto"/>
              </w:divBdr>
              <w:divsChild>
                <w:div w:id="56826533">
                  <w:marLeft w:val="0"/>
                  <w:marRight w:val="0"/>
                  <w:marTop w:val="0"/>
                  <w:marBottom w:val="0"/>
                  <w:divBdr>
                    <w:top w:val="none" w:sz="0" w:space="0" w:color="auto"/>
                    <w:left w:val="none" w:sz="0" w:space="0" w:color="auto"/>
                    <w:bottom w:val="none" w:sz="0" w:space="0" w:color="auto"/>
                    <w:right w:val="none" w:sz="0" w:space="0" w:color="auto"/>
                  </w:divBdr>
                </w:div>
                <w:div w:id="882717412">
                  <w:marLeft w:val="0"/>
                  <w:marRight w:val="0"/>
                  <w:marTop w:val="0"/>
                  <w:marBottom w:val="0"/>
                  <w:divBdr>
                    <w:top w:val="none" w:sz="0" w:space="0" w:color="auto"/>
                    <w:left w:val="none" w:sz="0" w:space="0" w:color="auto"/>
                    <w:bottom w:val="none" w:sz="0" w:space="0" w:color="auto"/>
                    <w:right w:val="none" w:sz="0" w:space="0" w:color="auto"/>
                  </w:divBdr>
                </w:div>
                <w:div w:id="18963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Beyan_ornegi.doc" TargetMode="External"/><Relationship Id="rId13" Type="http://schemas.openxmlformats.org/officeDocument/2006/relationships/hyperlink" Target="http://www.bodto.org.tr/images/other/LTD_AS_Ornek.doc" TargetMode="External"/><Relationship Id="rId3" Type="http://schemas.openxmlformats.org/officeDocument/2006/relationships/webSettings" Target="webSettings.xml"/><Relationship Id="rId7" Type="http://schemas.openxmlformats.org/officeDocument/2006/relationships/hyperlink" Target="http://www.bodto.org.tr/images/other/kurulus_bildirim_formu.doc" TargetMode="External"/><Relationship Id="rId12" Type="http://schemas.openxmlformats.org/officeDocument/2006/relationships/hyperlink" Target="http://www.bodto.org.tr/images/other/Birlesme_sube_bildirimi.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bodrum_baskanligi_dilekcesi.doc" TargetMode="External"/><Relationship Id="rId11" Type="http://schemas.openxmlformats.org/officeDocument/2006/relationships/hyperlink" Target="http://www.bodto.org.tr/images/other/Tur_karar.doc" TargetMode="External"/><Relationship Id="rId5" Type="http://schemas.openxmlformats.org/officeDocument/2006/relationships/hyperlink" Target="http://www.bodto.org.tr/images/other/yeni_kayit_dilekce.doc" TargetMode="External"/><Relationship Id="rId15" Type="http://schemas.openxmlformats.org/officeDocument/2006/relationships/theme" Target="theme/theme1.xml"/><Relationship Id="rId10" Type="http://schemas.openxmlformats.org/officeDocument/2006/relationships/hyperlink" Target="http://www.bodto.org.tr/images/other/Tur_Rapar.doc" TargetMode="External"/><Relationship Id="rId4" Type="http://schemas.openxmlformats.org/officeDocument/2006/relationships/hyperlink" Target="http://mersis.gumrukticaret.gov.tr/" TargetMode="External"/><Relationship Id="rId9" Type="http://schemas.openxmlformats.org/officeDocument/2006/relationships/hyperlink" Target="http://www.bodto.org.tr/images/other/Tur_plani.doc"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5704</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2018-08-28T14:19:00Z</dcterms:created>
  <dcterms:modified xsi:type="dcterms:W3CDTF">2018-08-28T14:20:00Z</dcterms:modified>
</cp:coreProperties>
</file>