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27" w:rsidRPr="007B4827" w:rsidRDefault="007B4827" w:rsidP="007B4827">
      <w:pPr>
        <w:shd w:val="clear" w:color="auto" w:fill="FFFFFF"/>
        <w:spacing w:line="525" w:lineRule="atLeast"/>
        <w:ind w:left="0" w:right="0"/>
        <w:jc w:val="left"/>
        <w:rPr>
          <w:rFonts w:ascii="Tahoma" w:eastAsia="Times New Roman" w:hAnsi="Tahoma" w:cs="Tahoma"/>
          <w:b/>
          <w:bCs/>
          <w:color w:val="000000"/>
          <w:sz w:val="26"/>
          <w:szCs w:val="26"/>
          <w:lang w:eastAsia="tr-TR"/>
        </w:rPr>
      </w:pPr>
      <w:r w:rsidRPr="007B4827">
        <w:rPr>
          <w:rFonts w:ascii="Tahoma" w:eastAsia="Times New Roman" w:hAnsi="Tahoma" w:cs="Tahoma"/>
          <w:b/>
          <w:bCs/>
          <w:color w:val="000000"/>
          <w:sz w:val="26"/>
          <w:szCs w:val="26"/>
          <w:lang w:eastAsia="tr-TR"/>
        </w:rPr>
        <w:t xml:space="preserve">Anonim Şirket Türünün </w:t>
      </w:r>
      <w:proofErr w:type="spellStart"/>
      <w:r w:rsidRPr="007B4827">
        <w:rPr>
          <w:rFonts w:ascii="Tahoma" w:eastAsia="Times New Roman" w:hAnsi="Tahoma" w:cs="Tahoma"/>
          <w:b/>
          <w:bCs/>
          <w:color w:val="000000"/>
          <w:sz w:val="26"/>
          <w:szCs w:val="26"/>
          <w:lang w:eastAsia="tr-TR"/>
        </w:rPr>
        <w:t>Limited</w:t>
      </w:r>
      <w:proofErr w:type="spellEnd"/>
      <w:r w:rsidRPr="007B4827">
        <w:rPr>
          <w:rFonts w:ascii="Tahoma" w:eastAsia="Times New Roman" w:hAnsi="Tahoma" w:cs="Tahoma"/>
          <w:b/>
          <w:bCs/>
          <w:color w:val="000000"/>
          <w:sz w:val="26"/>
          <w:szCs w:val="26"/>
          <w:lang w:eastAsia="tr-TR"/>
        </w:rPr>
        <w:t xml:space="preserve"> Şirket Türüne Dönüştürülmesi</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FF0000"/>
          <w:sz w:val="20"/>
          <w:lang w:eastAsia="tr-TR"/>
        </w:rPr>
        <w:t>Tescil işlemleri MERSİS Sisteminden yapılmaktadır. İlgili linke aşağıdan ulaşabilirsiniz.</w:t>
      </w:r>
      <w:r w:rsidRPr="007B4827">
        <w:rPr>
          <w:rFonts w:ascii="Tahoma" w:eastAsia="Times New Roman" w:hAnsi="Tahoma" w:cs="Tahoma"/>
          <w:b/>
          <w:bCs/>
          <w:color w:val="FF0000"/>
          <w:sz w:val="20"/>
          <w:szCs w:val="20"/>
          <w:lang w:eastAsia="tr-TR"/>
        </w:rPr>
        <w:br/>
      </w:r>
      <w:r w:rsidRPr="007B4827">
        <w:rPr>
          <w:rFonts w:ascii="Tahoma" w:eastAsia="Times New Roman" w:hAnsi="Tahoma" w:cs="Tahoma"/>
          <w:b/>
          <w:bCs/>
          <w:color w:val="FF0000"/>
          <w:sz w:val="20"/>
          <w:lang w:eastAsia="tr-TR"/>
        </w:rPr>
        <w:t>Link: </w:t>
      </w:r>
      <w:hyperlink r:id="rId4" w:tgtFrame="_blank" w:history="1">
        <w:r w:rsidRPr="007B4827">
          <w:rPr>
            <w:rFonts w:ascii="Tahoma" w:eastAsia="Times New Roman" w:hAnsi="Tahoma" w:cs="Tahoma"/>
            <w:b/>
            <w:bCs/>
            <w:color w:val="FF0000"/>
            <w:sz w:val="20"/>
            <w:lang w:eastAsia="tr-TR"/>
          </w:rPr>
          <w:t>http://mersis.gumrukticaret.gov.tr/</w:t>
        </w:r>
      </w:hyperlink>
      <w:r w:rsidRPr="007B4827">
        <w:rPr>
          <w:rFonts w:ascii="Tahoma" w:eastAsia="Times New Roman" w:hAnsi="Tahoma" w:cs="Tahoma"/>
          <w:color w:val="000000"/>
          <w:sz w:val="16"/>
          <w:szCs w:val="16"/>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4"/>
          <w:szCs w:val="24"/>
          <w:lang w:eastAsia="tr-TR"/>
        </w:rPr>
        <w:t>ANONİM ŞİRKETİN LİMİTED ŞİRKET TÜRÜNE DÖNÜŞTÜRÜLMESİ</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xml:space="preserve">6102 sayılı Türk Ticaret Kanununun 181 inci maddesinin birinci fıkrasının (a) bendine göre bir anonim şirket,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şirkete dönüşebilecektir. Bu tür değişikliklerinde yeni kurulacak olan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şirketin kuruluş hükümleri uygulanır. Ancak, ortakların asgari sayısına ve ayni sermaye konulmasına ve kurucuların şirket sözleşmelerini imzalamalarına ilişkin hükümler uygulanmaz. Tür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Tür değişikliği kayıtlı sermaye üzerinden yapılmalıdır.</w:t>
      </w:r>
      <w:r w:rsidRPr="007B4827">
        <w:rPr>
          <w:rFonts w:ascii="Tahoma" w:eastAsia="Times New Roman" w:hAnsi="Tahoma" w:cs="Tahoma"/>
          <w:color w:val="000000"/>
          <w:sz w:val="20"/>
          <w:szCs w:val="20"/>
          <w:lang w:eastAsia="tr-TR"/>
        </w:rPr>
        <w:br/>
      </w:r>
      <w:r w:rsidRPr="007B4827">
        <w:rPr>
          <w:rFonts w:ascii="Tahoma" w:eastAsia="Times New Roman" w:hAnsi="Tahoma" w:cs="Tahoma"/>
          <w:color w:val="000000"/>
          <w:sz w:val="20"/>
          <w:szCs w:val="20"/>
          <w:lang w:eastAsia="tr-TR"/>
        </w:rPr>
        <w:br/>
        <w:t>Tür değişikliğine ilişkin işlemler aşağıda belirtilmiştir: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1-</w:t>
      </w:r>
      <w:hyperlink r:id="rId5" w:tgtFrame="_blank" w:history="1">
        <w:r w:rsidRPr="007B4827">
          <w:rPr>
            <w:rFonts w:ascii="Tahoma" w:eastAsia="Times New Roman" w:hAnsi="Tahoma" w:cs="Tahoma"/>
            <w:color w:val="0000FF"/>
            <w:sz w:val="20"/>
            <w:lang w:eastAsia="tr-TR"/>
          </w:rPr>
          <w:t>Dilekçe </w:t>
        </w:r>
      </w:hyperlink>
      <w:r w:rsidRPr="007B4827">
        <w:rPr>
          <w:rFonts w:ascii="Tahoma" w:eastAsia="Times New Roman" w:hAnsi="Tahoma" w:cs="Tahoma"/>
          <w:color w:val="000000"/>
          <w:sz w:val="20"/>
          <w:szCs w:val="20"/>
          <w:lang w:eastAsia="tr-TR"/>
        </w:rPr>
        <w:t> (bağlı olacağı vergi dairesi belirtilmeli, yetkili tarafından veya vekaleten imzalanmalı, vekaletin aslı veya onaylı sureti eklenmelidir)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2-</w:t>
      </w:r>
      <w:r w:rsidRPr="007B4827">
        <w:rPr>
          <w:rFonts w:ascii="Tahoma" w:eastAsia="Times New Roman" w:hAnsi="Tahoma" w:cs="Tahoma"/>
          <w:color w:val="000000"/>
          <w:sz w:val="20"/>
          <w:szCs w:val="20"/>
          <w:lang w:eastAsia="tr-TR"/>
        </w:rPr>
        <w:t xml:space="preserve">Ticaret </w:t>
      </w:r>
      <w:r>
        <w:rPr>
          <w:rFonts w:ascii="Tahoma" w:eastAsia="Times New Roman" w:hAnsi="Tahoma" w:cs="Tahoma"/>
          <w:color w:val="000000"/>
          <w:sz w:val="20"/>
          <w:szCs w:val="20"/>
          <w:lang w:eastAsia="tr-TR"/>
        </w:rPr>
        <w:t xml:space="preserve">ve Sanayi </w:t>
      </w:r>
      <w:r w:rsidRPr="007B4827">
        <w:rPr>
          <w:rFonts w:ascii="Tahoma" w:eastAsia="Times New Roman" w:hAnsi="Tahoma" w:cs="Tahoma"/>
          <w:color w:val="000000"/>
          <w:sz w:val="20"/>
          <w:szCs w:val="20"/>
          <w:lang w:eastAsia="tr-TR"/>
        </w:rPr>
        <w:t>Odası Başkanlığına </w:t>
      </w:r>
      <w:hyperlink r:id="rId6" w:tgtFrame="_blank" w:history="1">
        <w:r w:rsidRPr="007B4827">
          <w:rPr>
            <w:rFonts w:ascii="Tahoma" w:eastAsia="Times New Roman" w:hAnsi="Tahoma" w:cs="Tahoma"/>
            <w:color w:val="0000FF"/>
            <w:sz w:val="20"/>
            <w:lang w:eastAsia="tr-TR"/>
          </w:rPr>
          <w:t>dilekçe</w:t>
        </w:r>
      </w:hyperlink>
      <w:r w:rsidRPr="007B4827">
        <w:rPr>
          <w:rFonts w:ascii="Tahoma" w:eastAsia="Times New Roman" w:hAnsi="Tahoma" w:cs="Tahoma"/>
          <w:color w:val="000000"/>
          <w:sz w:val="20"/>
          <w:szCs w:val="20"/>
          <w:lang w:eastAsia="tr-TR"/>
        </w:rPr>
        <w:t>,</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lang w:eastAsia="tr-TR"/>
        </w:rPr>
        <w:t>3-</w:t>
      </w:r>
      <w:r w:rsidRPr="007B4827">
        <w:rPr>
          <w:rFonts w:ascii="Tahoma" w:eastAsia="Times New Roman" w:hAnsi="Tahoma" w:cs="Tahoma"/>
          <w:color w:val="000000"/>
          <w:sz w:val="20"/>
          <w:szCs w:val="20"/>
          <w:lang w:eastAsia="tr-TR"/>
        </w:rPr>
        <w:t>Yabancı ortak var ise 1 adet </w:t>
      </w:r>
      <w:hyperlink r:id="rId7" w:tgtFrame="_blank" w:history="1">
        <w:r w:rsidRPr="007B4827">
          <w:rPr>
            <w:rFonts w:ascii="Tahoma" w:eastAsia="Times New Roman" w:hAnsi="Tahoma" w:cs="Tahoma"/>
            <w:color w:val="0000FF"/>
            <w:sz w:val="20"/>
            <w:lang w:eastAsia="tr-TR"/>
          </w:rPr>
          <w:t>Şirket kuruş bildirim formu</w:t>
        </w:r>
      </w:hyperlink>
      <w:r w:rsidRPr="007B4827">
        <w:rPr>
          <w:rFonts w:ascii="Tahoma" w:eastAsia="Times New Roman" w:hAnsi="Tahoma" w:cs="Tahoma"/>
          <w:b/>
          <w:bCs/>
          <w:color w:val="000000"/>
          <w:sz w:val="20"/>
          <w:lang w:eastAsia="tr-TR"/>
        </w:rPr>
        <w:t> </w:t>
      </w:r>
      <w:r w:rsidRPr="007B4827">
        <w:rPr>
          <w:rFonts w:ascii="Tahoma" w:eastAsia="Times New Roman" w:hAnsi="Tahoma" w:cs="Tahoma"/>
          <w:color w:val="000000"/>
          <w:sz w:val="20"/>
          <w:szCs w:val="20"/>
          <w:lang w:eastAsia="tr-TR"/>
        </w:rPr>
        <w:t>(yetkili tarafından imzalanmalıdır),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7B4827">
        <w:rPr>
          <w:rFonts w:ascii="Tahoma" w:eastAsia="Times New Roman" w:hAnsi="Tahoma" w:cs="Tahoma"/>
          <w:b/>
          <w:bCs/>
          <w:color w:val="000000"/>
          <w:sz w:val="20"/>
          <w:szCs w:val="20"/>
          <w:lang w:eastAsia="tr-TR"/>
        </w:rPr>
        <w:t>4-</w:t>
      </w:r>
      <w:r w:rsidRPr="007B4827">
        <w:rPr>
          <w:rFonts w:ascii="Tahoma" w:eastAsia="Times New Roman" w:hAnsi="Tahoma" w:cs="Tahoma"/>
          <w:color w:val="000000"/>
          <w:sz w:val="20"/>
          <w:szCs w:val="20"/>
          <w:lang w:eastAsia="tr-TR"/>
        </w:rPr>
        <w:t xml:space="preserve">Tür değişikliği yapan şirketin sermayesinin ödenip ödenmediğinin, karşılıksız kalıp kalmadığının, şirket özvarlığının tespitinin ve şayet tapu, gemi ve fikri mülkiyet sicilleri ile benzeri sicillerde kayıtlı malvarlığının bulunması halinde bunların gerçeğe uygun değerlerinin tespitinin yapıldığı ve ekinde şirket yönetim organı tarafından, denetime tabi şirketlerde denetçi tarafından onaylanmış son bilançonun bulunduğu YMM veya SMMM raporu ya da tür değiştiren şirket denetime tabi ise denetçinin bu tespitlere ilişkin raporu. </w:t>
      </w:r>
      <w:proofErr w:type="gramEnd"/>
      <w:r w:rsidRPr="007B4827">
        <w:rPr>
          <w:rFonts w:ascii="Tahoma" w:eastAsia="Times New Roman" w:hAnsi="Tahoma" w:cs="Tahoma"/>
          <w:color w:val="000000"/>
          <w:sz w:val="20"/>
          <w:szCs w:val="20"/>
          <w:lang w:eastAsia="tr-TR"/>
        </w:rPr>
        <w:t>( Bir asıl bildirim yapılacak mercii sayısı kadar da fotokopi eklenmelidir.)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-Müşavirin faaliyet belgesi aslı</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16"/>
          <w:szCs w:val="16"/>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Söz konusu özel sicile kaydı gereken mal ve hakların bulunmaması halinde ise; bu hususların olmadığı bildirilmelidir.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5-</w:t>
      </w:r>
      <w:r w:rsidRPr="007B4827">
        <w:rPr>
          <w:rFonts w:ascii="Tahoma" w:eastAsia="Times New Roman" w:hAnsi="Tahoma" w:cs="Tahoma"/>
          <w:color w:val="000000"/>
          <w:sz w:val="20"/>
          <w:szCs w:val="20"/>
          <w:lang w:eastAsia="tr-TR"/>
        </w:rPr>
        <w:t>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8" w:tgtFrame="_blank" w:history="1">
        <w:r w:rsidRPr="007B4827">
          <w:rPr>
            <w:rFonts w:ascii="Tahoma" w:eastAsia="Times New Roman" w:hAnsi="Tahoma" w:cs="Tahoma"/>
            <w:b/>
            <w:bCs/>
            <w:color w:val="0000FF"/>
            <w:sz w:val="20"/>
            <w:lang w:eastAsia="tr-TR"/>
          </w:rPr>
          <w:t>beyan</w:t>
        </w:r>
      </w:hyperlink>
      <w:r w:rsidRPr="007B4827">
        <w:rPr>
          <w:rFonts w:ascii="Tahoma" w:eastAsia="Times New Roman" w:hAnsi="Tahoma" w:cs="Tahoma"/>
          <w:color w:val="000000"/>
          <w:sz w:val="20"/>
          <w:szCs w:val="20"/>
          <w:lang w:eastAsia="tr-TR"/>
        </w:rPr>
        <w:t> ( Bir asıl bildirim yapılacak mercii sayısı kadar da fotokopi eklenmelidir.)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Calibri" w:eastAsia="Times New Roman" w:hAnsi="Calibri" w:cs="Tahoma"/>
          <w:b/>
          <w:bCs/>
          <w:color w:val="000000"/>
          <w:sz w:val="16"/>
          <w:szCs w:val="16"/>
          <w:lang w:eastAsia="tr-TR"/>
        </w:rPr>
        <w:t>6-            </w:t>
      </w:r>
      <w:hyperlink r:id="rId9" w:tgtFrame="_blank" w:history="1">
        <w:r w:rsidRPr="007B4827">
          <w:rPr>
            <w:rFonts w:ascii="Tahoma" w:eastAsia="Times New Roman" w:hAnsi="Tahoma" w:cs="Tahoma"/>
            <w:b/>
            <w:bCs/>
            <w:color w:val="0000FF"/>
            <w:sz w:val="24"/>
            <w:szCs w:val="24"/>
            <w:lang w:eastAsia="tr-TR"/>
          </w:rPr>
          <w:t>Tür değiştirme planı (md. 185)</w:t>
        </w:r>
      </w:hyperlink>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lastRenderedPageBreak/>
        <w:t xml:space="preserve">Şirketin </w:t>
      </w:r>
      <w:proofErr w:type="gramStart"/>
      <w:r w:rsidRPr="007B4827">
        <w:rPr>
          <w:rFonts w:ascii="Tahoma" w:eastAsia="Times New Roman" w:hAnsi="Tahoma" w:cs="Tahoma"/>
          <w:color w:val="000000"/>
          <w:sz w:val="20"/>
          <w:szCs w:val="20"/>
          <w:lang w:eastAsia="tr-TR"/>
        </w:rPr>
        <w:t>Yönetim kurulu</w:t>
      </w:r>
      <w:proofErr w:type="gramEnd"/>
      <w:r w:rsidRPr="007B4827">
        <w:rPr>
          <w:rFonts w:ascii="Tahoma" w:eastAsia="Times New Roman" w:hAnsi="Tahoma" w:cs="Tahoma"/>
          <w:color w:val="000000"/>
          <w:sz w:val="20"/>
          <w:szCs w:val="20"/>
          <w:lang w:eastAsia="tr-TR"/>
        </w:rPr>
        <w:t xml:space="preserve"> tarafından yazılı şekilde </w:t>
      </w:r>
      <w:r w:rsidRPr="007B4827">
        <w:rPr>
          <w:rFonts w:ascii="Tahoma" w:eastAsia="Times New Roman" w:hAnsi="Tahoma" w:cs="Tahoma"/>
          <w:b/>
          <w:bCs/>
          <w:color w:val="000000"/>
          <w:sz w:val="20"/>
          <w:szCs w:val="20"/>
          <w:lang w:eastAsia="tr-TR"/>
        </w:rPr>
        <w:t>tür değiştirme planı</w:t>
      </w:r>
      <w:r w:rsidRPr="007B4827">
        <w:rPr>
          <w:rFonts w:ascii="Tahoma" w:eastAsia="Times New Roman" w:hAnsi="Tahoma" w:cs="Tahoma"/>
          <w:color w:val="000000"/>
          <w:sz w:val="20"/>
          <w:szCs w:val="20"/>
          <w:lang w:eastAsia="tr-TR"/>
        </w:rPr>
        <w:t> hazırlanır.</w:t>
      </w:r>
      <w:r w:rsidRPr="007B4827">
        <w:rPr>
          <w:rFonts w:ascii="Tahoma" w:eastAsia="Times New Roman" w:hAnsi="Tahoma" w:cs="Tahoma"/>
          <w:color w:val="000000"/>
          <w:sz w:val="20"/>
          <w:szCs w:val="20"/>
          <w:lang w:eastAsia="tr-TR"/>
        </w:rPr>
        <w:br/>
      </w:r>
      <w:r w:rsidRPr="007B4827">
        <w:rPr>
          <w:rFonts w:ascii="Tahoma" w:eastAsia="Times New Roman" w:hAnsi="Tahoma" w:cs="Tahoma"/>
          <w:color w:val="000000"/>
          <w:sz w:val="20"/>
          <w:szCs w:val="20"/>
          <w:lang w:eastAsia="tr-TR"/>
        </w:rPr>
        <w:br/>
        <w:t>            Tür değiştirme planının;</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a)   </w:t>
      </w:r>
      <w:r w:rsidRPr="007B4827">
        <w:rPr>
          <w:rFonts w:ascii="Tahoma" w:eastAsia="Times New Roman" w:hAnsi="Tahoma" w:cs="Tahoma"/>
          <w:color w:val="000000"/>
          <w:sz w:val="20"/>
          <w:szCs w:val="20"/>
          <w:lang w:eastAsia="tr-TR"/>
        </w:rPr>
        <w:t>Şirketin tür değiştirmeden önceki ve sonraki ticaret unvanını, merkezini ve yeni türe ilişkin bilgileri,</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b)   </w:t>
      </w:r>
      <w:r w:rsidRPr="007B4827">
        <w:rPr>
          <w:rFonts w:ascii="Tahoma" w:eastAsia="Times New Roman" w:hAnsi="Tahoma" w:cs="Tahoma"/>
          <w:color w:val="000000"/>
          <w:sz w:val="20"/>
          <w:szCs w:val="20"/>
          <w:lang w:eastAsia="tr-TR"/>
        </w:rPr>
        <w:t>Anonim şirketin sözleşmesini,</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c)   </w:t>
      </w:r>
      <w:r w:rsidRPr="007B4827">
        <w:rPr>
          <w:rFonts w:ascii="Tahoma" w:eastAsia="Times New Roman" w:hAnsi="Tahoma" w:cs="Tahoma"/>
          <w:color w:val="000000"/>
          <w:sz w:val="20"/>
          <w:szCs w:val="20"/>
          <w:lang w:eastAsia="tr-TR"/>
        </w:rPr>
        <w:t>Ortakların tür değiştirmeden sonra anonim şirketteki sahip olacakları payların sayısına, cinsine ve tutarına ilişkin açıklamaları, içermesi gerekir.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7-    </w:t>
      </w:r>
      <w:r w:rsidRPr="007B4827">
        <w:rPr>
          <w:rFonts w:ascii="Tahoma" w:eastAsia="Times New Roman" w:hAnsi="Tahoma" w:cs="Tahoma"/>
          <w:color w:val="000000"/>
          <w:sz w:val="20"/>
          <w:szCs w:val="20"/>
          <w:lang w:eastAsia="tr-TR"/>
        </w:rPr>
        <w:t>    </w:t>
      </w:r>
      <w:hyperlink r:id="rId10" w:tgtFrame="_blank" w:history="1">
        <w:r w:rsidRPr="007B4827">
          <w:rPr>
            <w:rFonts w:ascii="Tahoma" w:eastAsia="Times New Roman" w:hAnsi="Tahoma" w:cs="Tahoma"/>
            <w:b/>
            <w:bCs/>
            <w:color w:val="0000FF"/>
            <w:sz w:val="24"/>
            <w:szCs w:val="24"/>
            <w:lang w:eastAsia="tr-TR"/>
          </w:rPr>
          <w:t>Tür değiştirme raporu (md. 186)</w:t>
        </w:r>
      </w:hyperlink>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xml:space="preserve">Şirketin </w:t>
      </w:r>
      <w:proofErr w:type="gramStart"/>
      <w:r w:rsidRPr="007B4827">
        <w:rPr>
          <w:rFonts w:ascii="Tahoma" w:eastAsia="Times New Roman" w:hAnsi="Tahoma" w:cs="Tahoma"/>
          <w:color w:val="000000"/>
          <w:sz w:val="20"/>
          <w:szCs w:val="20"/>
          <w:lang w:eastAsia="tr-TR"/>
        </w:rPr>
        <w:t>Yönetim kurulu</w:t>
      </w:r>
      <w:proofErr w:type="gramEnd"/>
      <w:r w:rsidRPr="007B4827">
        <w:rPr>
          <w:rFonts w:ascii="Tahoma" w:eastAsia="Times New Roman" w:hAnsi="Tahoma" w:cs="Tahoma"/>
          <w:color w:val="000000"/>
          <w:sz w:val="20"/>
          <w:szCs w:val="20"/>
          <w:lang w:eastAsia="tr-TR"/>
        </w:rPr>
        <w:t xml:space="preserve"> tür değiştirme hakkında yazılı bir rapor hazırlar. </w:t>
      </w:r>
      <w:r w:rsidRPr="007B4827">
        <w:rPr>
          <w:rFonts w:ascii="Tahoma" w:eastAsia="Times New Roman" w:hAnsi="Tahoma" w:cs="Tahoma"/>
          <w:color w:val="000000"/>
          <w:sz w:val="20"/>
          <w:szCs w:val="20"/>
          <w:lang w:eastAsia="tr-TR"/>
        </w:rPr>
        <w:br/>
      </w:r>
      <w:r w:rsidRPr="007B4827">
        <w:rPr>
          <w:rFonts w:ascii="Tahoma" w:eastAsia="Times New Roman" w:hAnsi="Tahoma" w:cs="Tahoma"/>
          <w:color w:val="000000"/>
          <w:sz w:val="20"/>
          <w:szCs w:val="20"/>
          <w:lang w:eastAsia="tr-TR"/>
        </w:rPr>
        <w:br/>
        <w:t>            Raporda;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a)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şirkete dönüşmenin amacı ve sonuçlarına,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b)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şirkete ilişkin kuruluş hükümlerinin yerine getirilmiş bulunduğuna,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c)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şirketin sözleşmesine,</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d)   </w:t>
      </w:r>
      <w:r w:rsidRPr="007B4827">
        <w:rPr>
          <w:rFonts w:ascii="Tahoma" w:eastAsia="Times New Roman" w:hAnsi="Tahoma" w:cs="Tahoma"/>
          <w:color w:val="000000"/>
          <w:sz w:val="20"/>
          <w:szCs w:val="20"/>
          <w:lang w:eastAsia="tr-TR"/>
        </w:rPr>
        <w:t>Anonim şirkette ortakların sahip olacakları paylara dair değişim oranına,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e)   </w:t>
      </w:r>
      <w:r w:rsidRPr="007B4827">
        <w:rPr>
          <w:rFonts w:ascii="Tahoma" w:eastAsia="Times New Roman" w:hAnsi="Tahoma" w:cs="Tahoma"/>
          <w:color w:val="000000"/>
          <w:sz w:val="20"/>
          <w:szCs w:val="20"/>
          <w:lang w:eastAsia="tr-TR"/>
        </w:rPr>
        <w:t xml:space="preserve">Varsa ortaklar ile ilgili olarak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şirkete dönüşmesinden kaynaklanan ek ödeme ile diğer kişisel edim yükümlülükleri ve kişisel sorumluluklara,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f)    </w:t>
      </w:r>
      <w:r w:rsidRPr="007B4827">
        <w:rPr>
          <w:rFonts w:ascii="Tahoma" w:eastAsia="Times New Roman" w:hAnsi="Tahoma" w:cs="Tahoma"/>
          <w:color w:val="000000"/>
          <w:sz w:val="20"/>
          <w:szCs w:val="20"/>
          <w:lang w:eastAsia="tr-TR"/>
        </w:rPr>
        <w:t>Ortaklar için tür değiştirmeden ötürü doğan yükümlülüklere, ilişkin hususlar, gerekçeleri gösterilmek suretiyle hukuki ve ekonomik yönden açıklanır.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4.11.2012 tarih ve 28457 sayılı Resmi Gazete'de yayımlanan </w:t>
      </w:r>
      <w:r w:rsidRPr="007B4827">
        <w:rPr>
          <w:rFonts w:ascii="Tahoma" w:eastAsia="Times New Roman" w:hAnsi="Tahoma" w:cs="Tahoma"/>
          <w:i/>
          <w:iCs/>
          <w:color w:val="000000"/>
          <w:sz w:val="20"/>
          <w:szCs w:val="20"/>
          <w:lang w:eastAsia="tr-TR"/>
        </w:rPr>
        <w:t>“</w:t>
      </w:r>
      <w:r w:rsidRPr="007B4827">
        <w:rPr>
          <w:rFonts w:ascii="Tahoma" w:eastAsia="Times New Roman" w:hAnsi="Tahoma" w:cs="Tahoma"/>
          <w:i/>
          <w:iCs/>
          <w:color w:val="000000"/>
          <w:sz w:val="20"/>
          <w:szCs w:val="20"/>
          <w:u w:val="single"/>
          <w:lang w:eastAsia="tr-TR"/>
        </w:rPr>
        <w:t>Küçük ve Orta Büyüklükteki İşletmelerin</w:t>
      </w:r>
      <w:r w:rsidRPr="007B4827">
        <w:rPr>
          <w:rFonts w:ascii="Tahoma" w:eastAsia="Times New Roman" w:hAnsi="Tahoma" w:cs="Tahoma"/>
          <w:i/>
          <w:iCs/>
          <w:color w:val="000000"/>
          <w:sz w:val="20"/>
          <w:szCs w:val="20"/>
          <w:lang w:eastAsia="tr-TR"/>
        </w:rPr>
        <w:t> Tanımı, Nitelikleri ve Sınıflandırılması Hakkında Yönetmelikte Değişiklik Yapılmasına Dair Yönetmelik”</w:t>
      </w:r>
      <w:r w:rsidRPr="007B4827">
        <w:rPr>
          <w:rFonts w:ascii="Tahoma" w:eastAsia="Times New Roman" w:hAnsi="Tahoma" w:cs="Tahoma"/>
          <w:color w:val="000000"/>
          <w:sz w:val="20"/>
          <w:szCs w:val="20"/>
          <w:lang w:eastAsia="tr-TR"/>
        </w:rPr>
        <w:t> hükümlerinde yer alan ölçütlere uyan şirketlerin, tür değişikliği işleminin kabulüne ilişkin tüm ortaklarının katılımıyla yapılan, genel kurullarında;</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TTK m.186/3 uyarınca; tüm ortakların onaylaması halinde Tür Değiştirme Raporu düzenlenmesinden vazgeçilebilir.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Ancak şirketin Küçük ve Orta Büyüklükteki İşletme ölçütünü karşıladığına, yani küçük ve orta büyüklükteki işletme olduğuna dair Serbest Muhasebeci Mali Müşavir Raporu veya Yeminli Mali Müşavir Raporu ile faaliyet belgesinin ibraz edilmesi gerekmektedir.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w:t>
      </w:r>
      <w:r w:rsidRPr="007B4827">
        <w:rPr>
          <w:rFonts w:ascii="Tahoma" w:eastAsia="Times New Roman" w:hAnsi="Tahoma" w:cs="Tahoma"/>
          <w:b/>
          <w:bCs/>
          <w:color w:val="000000"/>
          <w:sz w:val="20"/>
          <w:lang w:eastAsia="tr-TR"/>
        </w:rPr>
        <w:t>Aşağıdaki hususlar ortaklar kurulunda karar alınmasından otuz gün önce ortakların incelemesine sunulur: (md. 188)</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a)   </w:t>
      </w:r>
      <w:r w:rsidRPr="007B4827">
        <w:rPr>
          <w:rFonts w:ascii="Tahoma" w:eastAsia="Times New Roman" w:hAnsi="Tahoma" w:cs="Tahoma"/>
          <w:color w:val="000000"/>
          <w:sz w:val="20"/>
          <w:szCs w:val="20"/>
          <w:lang w:eastAsia="tr-TR"/>
        </w:rPr>
        <w:t>Tür değiştirme planı,</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b)   </w:t>
      </w:r>
      <w:r w:rsidRPr="007B4827">
        <w:rPr>
          <w:rFonts w:ascii="Tahoma" w:eastAsia="Times New Roman" w:hAnsi="Tahoma" w:cs="Tahoma"/>
          <w:color w:val="000000"/>
          <w:sz w:val="20"/>
          <w:szCs w:val="20"/>
          <w:lang w:eastAsia="tr-TR"/>
        </w:rPr>
        <w:t>Tür değiştirme raporu,</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c)   </w:t>
      </w:r>
      <w:r w:rsidRPr="007B4827">
        <w:rPr>
          <w:rFonts w:ascii="Tahoma" w:eastAsia="Times New Roman" w:hAnsi="Tahoma" w:cs="Tahoma"/>
          <w:color w:val="000000"/>
          <w:sz w:val="20"/>
          <w:szCs w:val="20"/>
          <w:lang w:eastAsia="tr-TR"/>
        </w:rPr>
        <w:t>Son üç yılın finansal tabloları,</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szCs w:val="20"/>
          <w:lang w:eastAsia="tr-TR"/>
        </w:rPr>
        <w:t>d)   </w:t>
      </w:r>
      <w:r w:rsidRPr="007B4827">
        <w:rPr>
          <w:rFonts w:ascii="Tahoma" w:eastAsia="Times New Roman" w:hAnsi="Tahoma" w:cs="Tahoma"/>
          <w:color w:val="000000"/>
          <w:sz w:val="20"/>
          <w:szCs w:val="20"/>
          <w:lang w:eastAsia="tr-TR"/>
        </w:rPr>
        <w:t>Bilanço günüyle tür değiştirme raporunun düzenlendiği tarih arasında altı aydan fazla zaman geçmişse veya son bilançonun çıkarıldığı tarihten itibaren şirketin malvarlığında önemli değişiklikler meydana gelmesi halinde ara bilanço,</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İsteyen ortaklara anılan belgelerin kopyaları bedelsiz verilir. Şirket, ortakları, uygun bir şekilde inceleme haklarının bulunduğu hususunda bilgilendirir.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20"/>
          <w:szCs w:val="20"/>
          <w:lang w:eastAsia="tr-TR"/>
        </w:rPr>
        <w:t xml:space="preserve">Şirketin yönetim kurulu yukarıdaki işlemler tamamlandıktan ve ortaklara incelenme hakkı tanınmasından itibaren otuz gün sonra, tür değiştirme planını genel kurulun onayına sunar. </w:t>
      </w:r>
      <w:proofErr w:type="gramStart"/>
      <w:r w:rsidRPr="007B4827">
        <w:rPr>
          <w:rFonts w:ascii="Tahoma" w:eastAsia="Times New Roman" w:hAnsi="Tahoma" w:cs="Tahoma"/>
          <w:color w:val="000000"/>
          <w:sz w:val="20"/>
          <w:szCs w:val="20"/>
          <w:lang w:eastAsia="tr-TR"/>
        </w:rPr>
        <w:t>Tür değiştirme kararı aşağıdaki nisaplarla alınır: Türk Ticaret Kanunu’nun 421.maddesinin 5-B bendi hükümleri saklı kalmak şartıyla 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roofErr w:type="gramEnd"/>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7B4827">
        <w:rPr>
          <w:rFonts w:ascii="Tahoma" w:eastAsia="Times New Roman" w:hAnsi="Tahoma" w:cs="Tahoma"/>
          <w:b/>
          <w:bCs/>
          <w:color w:val="000000"/>
          <w:sz w:val="20"/>
          <w:szCs w:val="20"/>
          <w:lang w:eastAsia="tr-TR"/>
        </w:rPr>
        <w:t>8-        </w:t>
      </w:r>
      <w:r w:rsidRPr="007B4827">
        <w:rPr>
          <w:rFonts w:ascii="Tahoma" w:eastAsia="Times New Roman" w:hAnsi="Tahoma" w:cs="Tahoma"/>
          <w:color w:val="202020"/>
          <w:sz w:val="20"/>
          <w:szCs w:val="20"/>
          <w:lang w:eastAsia="tr-TR"/>
        </w:rPr>
        <w:t>Tür değişikliğinin kabulüne ilişkin noter onaylı </w:t>
      </w:r>
      <w:r w:rsidRPr="007B4827">
        <w:rPr>
          <w:rFonts w:ascii="Tahoma" w:eastAsia="Times New Roman" w:hAnsi="Tahoma" w:cs="Tahoma"/>
          <w:b/>
          <w:bCs/>
          <w:color w:val="202020"/>
          <w:sz w:val="20"/>
          <w:szCs w:val="20"/>
          <w:lang w:eastAsia="tr-TR"/>
        </w:rPr>
        <w:t>genel kurul toplantı tutanağı 2 nüsha </w:t>
      </w:r>
      <w:r w:rsidRPr="007B4827">
        <w:rPr>
          <w:rFonts w:ascii="Tahoma" w:eastAsia="Times New Roman" w:hAnsi="Tahoma" w:cs="Tahoma"/>
          <w:color w:val="000000"/>
          <w:sz w:val="20"/>
          <w:szCs w:val="20"/>
          <w:lang w:eastAsia="tr-TR"/>
        </w:rPr>
        <w:t xml:space="preserve">(Tutanakta,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Şirketin </w:t>
      </w:r>
      <w:proofErr w:type="spellStart"/>
      <w:r w:rsidRPr="007B4827">
        <w:rPr>
          <w:rFonts w:ascii="Tahoma" w:eastAsia="Times New Roman" w:hAnsi="Tahoma" w:cs="Tahoma"/>
          <w:color w:val="000000"/>
          <w:sz w:val="20"/>
          <w:szCs w:val="20"/>
          <w:lang w:eastAsia="tr-TR"/>
        </w:rPr>
        <w:t>Limited</w:t>
      </w:r>
      <w:proofErr w:type="spellEnd"/>
      <w:r w:rsidRPr="007B4827">
        <w:rPr>
          <w:rFonts w:ascii="Tahoma" w:eastAsia="Times New Roman" w:hAnsi="Tahoma" w:cs="Tahoma"/>
          <w:color w:val="000000"/>
          <w:sz w:val="20"/>
          <w:szCs w:val="20"/>
          <w:lang w:eastAsia="tr-TR"/>
        </w:rPr>
        <w:t xml:space="preserve"> Şirket türüne dönüştürülmesine karar verildiği ifadelerinin yer alması gerekmektedir.)</w:t>
      </w:r>
      <w:proofErr w:type="gramEnd"/>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lang w:eastAsia="tr-TR"/>
        </w:rPr>
        <w:t>9- </w:t>
      </w:r>
      <w:r w:rsidRPr="007B4827">
        <w:rPr>
          <w:rFonts w:ascii="Tahoma" w:eastAsia="Times New Roman" w:hAnsi="Tahoma" w:cs="Tahoma"/>
          <w:b/>
          <w:bCs/>
          <w:color w:val="000000"/>
          <w:sz w:val="16"/>
          <w:lang w:eastAsia="tr-TR"/>
        </w:rPr>
        <w:t> </w:t>
      </w:r>
      <w:r w:rsidRPr="007B4827">
        <w:rPr>
          <w:rFonts w:ascii="Tahoma" w:eastAsia="Times New Roman" w:hAnsi="Tahoma" w:cs="Tahoma"/>
          <w:color w:val="000000"/>
          <w:sz w:val="20"/>
          <w:szCs w:val="20"/>
          <w:lang w:eastAsia="tr-TR"/>
        </w:rPr>
        <w:t>Bakanlık Temsilcisi Yazısı</w:t>
      </w:r>
      <w:r w:rsidRPr="007B4827">
        <w:rPr>
          <w:rFonts w:ascii="Tahoma" w:eastAsia="Times New Roman" w:hAnsi="Tahoma" w:cs="Tahoma"/>
          <w:b/>
          <w:bCs/>
          <w:color w:val="000000"/>
          <w:sz w:val="20"/>
          <w:szCs w:val="20"/>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16"/>
          <w:szCs w:val="16"/>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lang w:eastAsia="tr-TR"/>
        </w:rPr>
        <w:t>10- </w:t>
      </w:r>
      <w:proofErr w:type="spellStart"/>
      <w:r w:rsidRPr="007B4827">
        <w:rPr>
          <w:rFonts w:ascii="Verdana" w:eastAsia="Times New Roman" w:hAnsi="Verdana" w:cs="Tahoma"/>
          <w:color w:val="202020"/>
          <w:sz w:val="20"/>
          <w:szCs w:val="20"/>
          <w:lang w:eastAsia="tr-TR"/>
        </w:rPr>
        <w:t>Hazirun</w:t>
      </w:r>
      <w:proofErr w:type="spellEnd"/>
      <w:r w:rsidRPr="007B4827">
        <w:rPr>
          <w:rFonts w:ascii="Verdana" w:eastAsia="Times New Roman" w:hAnsi="Verdana" w:cs="Tahoma"/>
          <w:color w:val="202020"/>
          <w:sz w:val="20"/>
          <w:szCs w:val="20"/>
          <w:lang w:eastAsia="tr-TR"/>
        </w:rPr>
        <w:t xml:space="preserve"> Cetveli 2 adet</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color w:val="000000"/>
          <w:sz w:val="16"/>
          <w:szCs w:val="16"/>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00"/>
          <w:sz w:val="16"/>
          <w:szCs w:val="16"/>
          <w:lang w:eastAsia="tr-TR"/>
        </w:rPr>
      </w:pPr>
    </w:p>
    <w:p w:rsidR="007B4827" w:rsidRPr="007B4827" w:rsidRDefault="007B4827" w:rsidP="007B4827">
      <w:pPr>
        <w:shd w:val="clear" w:color="auto" w:fill="FFFFFF"/>
        <w:spacing w:line="214" w:lineRule="atLeast"/>
        <w:ind w:left="120" w:right="120"/>
        <w:jc w:val="left"/>
        <w:rPr>
          <w:rFonts w:ascii="Tahoma" w:eastAsia="Times New Roman" w:hAnsi="Tahoma" w:cs="Tahoma"/>
          <w:color w:val="000000"/>
          <w:sz w:val="20"/>
          <w:szCs w:val="20"/>
          <w:lang w:eastAsia="tr-TR"/>
        </w:rPr>
      </w:pPr>
      <w:r w:rsidRPr="007B4827">
        <w:rPr>
          <w:rFonts w:ascii="Tahoma" w:eastAsia="Times New Roman" w:hAnsi="Tahoma" w:cs="Tahoma"/>
          <w:b/>
          <w:bCs/>
          <w:color w:val="000000"/>
          <w:sz w:val="20"/>
          <w:lang w:eastAsia="tr-TR"/>
        </w:rPr>
        <w:t>11- Firmanın şirket merkezinin bulunduğu müdürlüğümüzde veya başka Ticaret Sicil Müdürlüğünde kayıtlı şubesi veya şubeleri bulunması halinde ekli </w:t>
      </w:r>
      <w:hyperlink r:id="rId11" w:tgtFrame="_blank" w:history="1">
        <w:r w:rsidRPr="007B4827">
          <w:rPr>
            <w:rFonts w:ascii="Tahoma" w:eastAsia="Times New Roman" w:hAnsi="Tahoma" w:cs="Tahoma"/>
            <w:b/>
            <w:bCs/>
            <w:color w:val="0000FF"/>
            <w:sz w:val="20"/>
            <w:lang w:eastAsia="tr-TR"/>
          </w:rPr>
          <w:t>Şube bilgi beyanı</w:t>
        </w:r>
      </w:hyperlink>
      <w:r w:rsidRPr="007B4827">
        <w:rPr>
          <w:rFonts w:ascii="Tahoma" w:eastAsia="Times New Roman" w:hAnsi="Tahoma" w:cs="Tahoma"/>
          <w:b/>
          <w:bCs/>
          <w:color w:val="000000"/>
          <w:sz w:val="20"/>
          <w:lang w:eastAsia="tr-TR"/>
        </w:rPr>
        <w:t> imza edilerek evrak ekinde verilmesi,</w:t>
      </w:r>
    </w:p>
    <w:p w:rsidR="007B4827" w:rsidRPr="007B4827" w:rsidRDefault="007B4827" w:rsidP="007B4827">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lang w:eastAsia="tr-TR"/>
        </w:rPr>
        <w:t> </w:t>
      </w:r>
    </w:p>
    <w:p w:rsidR="007B4827" w:rsidRPr="007B4827" w:rsidRDefault="007B4827" w:rsidP="007B4827">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B4827">
        <w:rPr>
          <w:rFonts w:ascii="Tahoma" w:eastAsia="Times New Roman" w:hAnsi="Tahoma" w:cs="Tahoma"/>
          <w:b/>
          <w:bCs/>
          <w:color w:val="000000"/>
          <w:sz w:val="20"/>
          <w:lang w:eastAsia="tr-TR"/>
        </w:rPr>
        <w:t>Şube / şubelerin bulunmaması halinde bulunmadığına ilişkin imzalı beyan verilmesi gerekmektedir.</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FF"/>
          <w:sz w:val="16"/>
          <w:szCs w:val="16"/>
          <w:u w:val="single"/>
          <w:lang w:eastAsia="tr-TR"/>
        </w:rPr>
      </w:pPr>
      <w:hyperlink r:id="rId12" w:tgtFrame="_blank" w:history="1">
        <w:r w:rsidRPr="007B4827">
          <w:rPr>
            <w:rFonts w:ascii="Tahoma" w:eastAsia="Times New Roman" w:hAnsi="Tahoma" w:cs="Tahoma"/>
            <w:b/>
            <w:bCs/>
            <w:color w:val="0000FF"/>
            <w:sz w:val="20"/>
            <w:lang w:eastAsia="tr-TR"/>
          </w:rPr>
          <w:t> </w:t>
        </w:r>
      </w:hyperlink>
    </w:p>
    <w:p w:rsidR="007B4827" w:rsidRPr="007B4827" w:rsidRDefault="007B4827" w:rsidP="007B4827">
      <w:pPr>
        <w:shd w:val="clear" w:color="auto" w:fill="FFFFFF"/>
        <w:spacing w:line="170" w:lineRule="atLeast"/>
        <w:ind w:left="120" w:right="120"/>
        <w:jc w:val="left"/>
        <w:rPr>
          <w:rFonts w:ascii="Tahoma" w:eastAsia="Times New Roman" w:hAnsi="Tahoma" w:cs="Tahoma"/>
          <w:color w:val="0000FF"/>
          <w:sz w:val="16"/>
          <w:szCs w:val="16"/>
          <w:u w:val="single"/>
          <w:lang w:eastAsia="tr-TR"/>
        </w:rPr>
      </w:pPr>
      <w:r w:rsidRPr="007B4827">
        <w:rPr>
          <w:rFonts w:ascii="Tahoma" w:eastAsia="Times New Roman" w:hAnsi="Tahoma" w:cs="Tahoma"/>
          <w:color w:val="000000"/>
          <w:sz w:val="20"/>
          <w:szCs w:val="20"/>
          <w:u w:val="single"/>
          <w:lang w:eastAsia="tr-TR"/>
        </w:rPr>
        <w:t>Sermaye maddesi </w:t>
      </w:r>
      <w:hyperlink r:id="rId13" w:tgtFrame="_blank" w:history="1">
        <w:r w:rsidRPr="007B4827">
          <w:rPr>
            <w:rFonts w:ascii="Tahoma" w:eastAsia="Times New Roman" w:hAnsi="Tahoma" w:cs="Tahoma"/>
            <w:b/>
            <w:bCs/>
            <w:color w:val="0000FF"/>
            <w:sz w:val="20"/>
            <w:lang w:eastAsia="tr-TR"/>
          </w:rPr>
          <w:t>örneği</w:t>
        </w:r>
      </w:hyperlink>
    </w:p>
    <w:p w:rsidR="007B4827" w:rsidRPr="007B4827" w:rsidRDefault="007B4827" w:rsidP="007B4827">
      <w:pPr>
        <w:shd w:val="clear" w:color="auto" w:fill="FFFFFF"/>
        <w:spacing w:line="170" w:lineRule="atLeast"/>
        <w:ind w:left="120" w:right="120"/>
        <w:jc w:val="left"/>
        <w:rPr>
          <w:rFonts w:ascii="Tahoma" w:eastAsia="Times New Roman" w:hAnsi="Tahoma" w:cs="Tahoma"/>
          <w:color w:val="0000FF"/>
          <w:sz w:val="16"/>
          <w:szCs w:val="16"/>
          <w:u w:val="single"/>
          <w:lang w:eastAsia="tr-TR"/>
        </w:rPr>
      </w:pPr>
      <w:r w:rsidRPr="007B4827">
        <w:rPr>
          <w:rFonts w:ascii="Tahoma" w:eastAsia="Times New Roman" w:hAnsi="Tahoma" w:cs="Tahoma"/>
          <w:color w:val="0000FF"/>
          <w:sz w:val="16"/>
          <w:szCs w:val="16"/>
          <w:u w:val="single"/>
          <w:lang w:eastAsia="tr-TR"/>
        </w:rPr>
        <w:t> </w:t>
      </w: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FF"/>
          <w:sz w:val="16"/>
          <w:szCs w:val="16"/>
          <w:u w:val="single"/>
          <w:lang w:eastAsia="tr-TR"/>
        </w:rPr>
      </w:pPr>
    </w:p>
    <w:p w:rsidR="007B4827" w:rsidRPr="007B4827" w:rsidRDefault="007B4827" w:rsidP="007B4827">
      <w:pPr>
        <w:shd w:val="clear" w:color="auto" w:fill="FFFFFF"/>
        <w:spacing w:line="270" w:lineRule="atLeast"/>
        <w:ind w:left="120" w:right="120"/>
        <w:jc w:val="left"/>
        <w:rPr>
          <w:rFonts w:ascii="Tahoma" w:eastAsia="Times New Roman" w:hAnsi="Tahoma" w:cs="Tahoma"/>
          <w:color w:val="0000FF"/>
          <w:sz w:val="16"/>
          <w:szCs w:val="16"/>
          <w:u w:val="single"/>
          <w:lang w:eastAsia="tr-TR"/>
        </w:rPr>
      </w:pPr>
      <w:r w:rsidRPr="007B4827">
        <w:rPr>
          <w:rFonts w:ascii="Tahoma" w:eastAsia="Times New Roman" w:hAnsi="Tahoma" w:cs="Tahoma"/>
          <w:color w:val="0000FF"/>
          <w:sz w:val="20"/>
          <w:szCs w:val="20"/>
          <w:u w:val="single"/>
          <w:lang w:eastAsia="tr-TR"/>
        </w:rPr>
        <w:br/>
      </w:r>
      <w:r w:rsidRPr="007B4827">
        <w:rPr>
          <w:rFonts w:ascii="Tahoma" w:eastAsia="Times New Roman" w:hAnsi="Tahoma" w:cs="Tahoma"/>
          <w:b/>
          <w:bCs/>
          <w:i/>
          <w:iCs/>
          <w:color w:val="000000"/>
          <w:sz w:val="20"/>
          <w:u w:val="single"/>
          <w:lang w:eastAsia="tr-TR"/>
        </w:rPr>
        <w:t>Not:</w:t>
      </w:r>
      <w:r w:rsidRPr="007B4827">
        <w:rPr>
          <w:rFonts w:ascii="Tahoma" w:eastAsia="Times New Roman" w:hAnsi="Tahoma" w:cs="Tahoma"/>
          <w:b/>
          <w:bCs/>
          <w:color w:val="000000"/>
          <w:sz w:val="20"/>
          <w:u w:val="single"/>
          <w:lang w:eastAsia="tr-TR"/>
        </w:rPr>
        <w:t> Tür değişikliği ile birlikte sermaye artırımı var ise ayrıca sermaye artırımına ilişkin belgeler eklenmelidir.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4827"/>
    <w:rsid w:val="00311252"/>
    <w:rsid w:val="003D4771"/>
    <w:rsid w:val="005133BD"/>
    <w:rsid w:val="007B4827"/>
    <w:rsid w:val="00804EF0"/>
    <w:rsid w:val="00834CBF"/>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B4827"/>
    <w:rPr>
      <w:b/>
      <w:bCs/>
    </w:rPr>
  </w:style>
  <w:style w:type="character" w:customStyle="1" w:styleId="apple-converted-space">
    <w:name w:val="apple-converted-space"/>
    <w:basedOn w:val="VarsaylanParagrafYazTipi"/>
    <w:rsid w:val="007B4827"/>
  </w:style>
  <w:style w:type="character" w:styleId="Kpr">
    <w:name w:val="Hyperlink"/>
    <w:basedOn w:val="VarsaylanParagrafYazTipi"/>
    <w:uiPriority w:val="99"/>
    <w:semiHidden/>
    <w:unhideWhenUsed/>
    <w:rsid w:val="007B4827"/>
    <w:rPr>
      <w:color w:val="0000FF"/>
      <w:u w:val="single"/>
    </w:rPr>
  </w:style>
  <w:style w:type="paragraph" w:styleId="NormalWeb">
    <w:name w:val="Normal (Web)"/>
    <w:basedOn w:val="Normal"/>
    <w:uiPriority w:val="99"/>
    <w:semiHidden/>
    <w:unhideWhenUsed/>
    <w:rsid w:val="007B4827"/>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1974507">
      <w:bodyDiv w:val="1"/>
      <w:marLeft w:val="0"/>
      <w:marRight w:val="0"/>
      <w:marTop w:val="0"/>
      <w:marBottom w:val="0"/>
      <w:divBdr>
        <w:top w:val="none" w:sz="0" w:space="0" w:color="auto"/>
        <w:left w:val="none" w:sz="0" w:space="0" w:color="auto"/>
        <w:bottom w:val="none" w:sz="0" w:space="0" w:color="auto"/>
        <w:right w:val="none" w:sz="0" w:space="0" w:color="auto"/>
      </w:divBdr>
      <w:divsChild>
        <w:div w:id="1332637503">
          <w:marLeft w:val="0"/>
          <w:marRight w:val="0"/>
          <w:marTop w:val="0"/>
          <w:marBottom w:val="120"/>
          <w:divBdr>
            <w:top w:val="none" w:sz="0" w:space="0" w:color="auto"/>
            <w:left w:val="none" w:sz="0" w:space="0" w:color="auto"/>
            <w:bottom w:val="none" w:sz="0" w:space="0" w:color="auto"/>
            <w:right w:val="none" w:sz="0" w:space="0" w:color="auto"/>
          </w:divBdr>
        </w:div>
        <w:div w:id="1866795355">
          <w:marLeft w:val="120"/>
          <w:marRight w:val="120"/>
          <w:marTop w:val="0"/>
          <w:marBottom w:val="0"/>
          <w:divBdr>
            <w:top w:val="none" w:sz="0" w:space="0" w:color="auto"/>
            <w:left w:val="none" w:sz="0" w:space="0" w:color="auto"/>
            <w:bottom w:val="none" w:sz="0" w:space="0" w:color="auto"/>
            <w:right w:val="none" w:sz="0" w:space="0" w:color="auto"/>
          </w:divBdr>
          <w:divsChild>
            <w:div w:id="891037154">
              <w:marLeft w:val="0"/>
              <w:marRight w:val="0"/>
              <w:marTop w:val="0"/>
              <w:marBottom w:val="150"/>
              <w:divBdr>
                <w:top w:val="none" w:sz="0" w:space="0" w:color="auto"/>
                <w:left w:val="none" w:sz="0" w:space="0" w:color="auto"/>
                <w:bottom w:val="none" w:sz="0" w:space="0" w:color="auto"/>
                <w:right w:val="none" w:sz="0" w:space="0" w:color="auto"/>
              </w:divBdr>
              <w:divsChild>
                <w:div w:id="1990593913">
                  <w:marLeft w:val="0"/>
                  <w:marRight w:val="0"/>
                  <w:marTop w:val="0"/>
                  <w:marBottom w:val="0"/>
                  <w:divBdr>
                    <w:top w:val="none" w:sz="0" w:space="0" w:color="auto"/>
                    <w:left w:val="none" w:sz="0" w:space="0" w:color="auto"/>
                    <w:bottom w:val="none" w:sz="0" w:space="0" w:color="auto"/>
                    <w:right w:val="none" w:sz="0" w:space="0" w:color="auto"/>
                  </w:divBdr>
                </w:div>
                <w:div w:id="2045446381">
                  <w:marLeft w:val="0"/>
                  <w:marRight w:val="0"/>
                  <w:marTop w:val="0"/>
                  <w:marBottom w:val="0"/>
                  <w:divBdr>
                    <w:top w:val="none" w:sz="0" w:space="0" w:color="auto"/>
                    <w:left w:val="none" w:sz="0" w:space="0" w:color="auto"/>
                    <w:bottom w:val="none" w:sz="0" w:space="0" w:color="auto"/>
                    <w:right w:val="none" w:sz="0" w:space="0" w:color="auto"/>
                  </w:divBdr>
                </w:div>
                <w:div w:id="84226157">
                  <w:marLeft w:val="0"/>
                  <w:marRight w:val="0"/>
                  <w:marTop w:val="0"/>
                  <w:marBottom w:val="0"/>
                  <w:divBdr>
                    <w:top w:val="none" w:sz="0" w:space="0" w:color="auto"/>
                    <w:left w:val="none" w:sz="0" w:space="0" w:color="auto"/>
                    <w:bottom w:val="none" w:sz="0" w:space="0" w:color="auto"/>
                    <w:right w:val="none" w:sz="0" w:space="0" w:color="auto"/>
                  </w:divBdr>
                </w:div>
                <w:div w:id="1348097817">
                  <w:marLeft w:val="0"/>
                  <w:marRight w:val="0"/>
                  <w:marTop w:val="0"/>
                  <w:marBottom w:val="0"/>
                  <w:divBdr>
                    <w:top w:val="none" w:sz="0" w:space="0" w:color="auto"/>
                    <w:left w:val="none" w:sz="0" w:space="0" w:color="auto"/>
                    <w:bottom w:val="none" w:sz="0" w:space="0" w:color="auto"/>
                    <w:right w:val="none" w:sz="0" w:space="0" w:color="auto"/>
                  </w:divBdr>
                </w:div>
                <w:div w:id="307907401">
                  <w:marLeft w:val="0"/>
                  <w:marRight w:val="0"/>
                  <w:marTop w:val="0"/>
                  <w:marBottom w:val="0"/>
                  <w:divBdr>
                    <w:top w:val="none" w:sz="0" w:space="0" w:color="auto"/>
                    <w:left w:val="none" w:sz="0" w:space="0" w:color="auto"/>
                    <w:bottom w:val="none" w:sz="0" w:space="0" w:color="auto"/>
                    <w:right w:val="none" w:sz="0" w:space="0" w:color="auto"/>
                  </w:divBdr>
                  <w:divsChild>
                    <w:div w:id="194083245">
                      <w:marLeft w:val="0"/>
                      <w:marRight w:val="0"/>
                      <w:marTop w:val="0"/>
                      <w:marBottom w:val="0"/>
                      <w:divBdr>
                        <w:top w:val="none" w:sz="0" w:space="0" w:color="auto"/>
                        <w:left w:val="none" w:sz="0" w:space="0" w:color="auto"/>
                        <w:bottom w:val="none" w:sz="0" w:space="0" w:color="auto"/>
                        <w:right w:val="none" w:sz="0" w:space="0" w:color="auto"/>
                      </w:divBdr>
                    </w:div>
                  </w:divsChild>
                </w:div>
                <w:div w:id="1462112415">
                  <w:marLeft w:val="0"/>
                  <w:marRight w:val="0"/>
                  <w:marTop w:val="0"/>
                  <w:marBottom w:val="0"/>
                  <w:divBdr>
                    <w:top w:val="none" w:sz="0" w:space="0" w:color="auto"/>
                    <w:left w:val="none" w:sz="0" w:space="0" w:color="auto"/>
                    <w:bottom w:val="none" w:sz="0" w:space="0" w:color="auto"/>
                    <w:right w:val="none" w:sz="0" w:space="0" w:color="auto"/>
                  </w:divBdr>
                </w:div>
                <w:div w:id="771436418">
                  <w:marLeft w:val="0"/>
                  <w:marRight w:val="0"/>
                  <w:marTop w:val="0"/>
                  <w:marBottom w:val="0"/>
                  <w:divBdr>
                    <w:top w:val="none" w:sz="0" w:space="0" w:color="auto"/>
                    <w:left w:val="none" w:sz="0" w:space="0" w:color="auto"/>
                    <w:bottom w:val="none" w:sz="0" w:space="0" w:color="auto"/>
                    <w:right w:val="none" w:sz="0" w:space="0" w:color="auto"/>
                  </w:divBdr>
                  <w:divsChild>
                    <w:div w:id="1020861045">
                      <w:marLeft w:val="0"/>
                      <w:marRight w:val="0"/>
                      <w:marTop w:val="0"/>
                      <w:marBottom w:val="0"/>
                      <w:divBdr>
                        <w:top w:val="none" w:sz="0" w:space="0" w:color="auto"/>
                        <w:left w:val="none" w:sz="0" w:space="0" w:color="auto"/>
                        <w:bottom w:val="none" w:sz="0" w:space="0" w:color="auto"/>
                        <w:right w:val="none" w:sz="0" w:space="0" w:color="auto"/>
                      </w:divBdr>
                    </w:div>
                    <w:div w:id="2070226481">
                      <w:marLeft w:val="0"/>
                      <w:marRight w:val="0"/>
                      <w:marTop w:val="0"/>
                      <w:marBottom w:val="0"/>
                      <w:divBdr>
                        <w:top w:val="none" w:sz="0" w:space="0" w:color="auto"/>
                        <w:left w:val="none" w:sz="0" w:space="0" w:color="auto"/>
                        <w:bottom w:val="none" w:sz="0" w:space="0" w:color="auto"/>
                        <w:right w:val="none" w:sz="0" w:space="0" w:color="auto"/>
                      </w:divBdr>
                    </w:div>
                    <w:div w:id="697897454">
                      <w:marLeft w:val="0"/>
                      <w:marRight w:val="0"/>
                      <w:marTop w:val="0"/>
                      <w:marBottom w:val="0"/>
                      <w:divBdr>
                        <w:top w:val="none" w:sz="0" w:space="0" w:color="auto"/>
                        <w:left w:val="none" w:sz="0" w:space="0" w:color="auto"/>
                        <w:bottom w:val="none" w:sz="0" w:space="0" w:color="auto"/>
                        <w:right w:val="none" w:sz="0" w:space="0" w:color="auto"/>
                      </w:divBdr>
                    </w:div>
                    <w:div w:id="18117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Beyan_ornegi.doc" TargetMode="External"/><Relationship Id="rId13" Type="http://schemas.openxmlformats.org/officeDocument/2006/relationships/hyperlink" Target="http://www.bodto.org.tr/images/other/AS_LTD_Ornek.doc" TargetMode="External"/><Relationship Id="rId3" Type="http://schemas.openxmlformats.org/officeDocument/2006/relationships/webSettings" Target="webSettings.xml"/><Relationship Id="rId7" Type="http://schemas.openxmlformats.org/officeDocument/2006/relationships/hyperlink" Target="http://www.bodto.org.tr/images/other/kurulus_bildirim_formu.doc" TargetMode="External"/><Relationship Id="rId12" Type="http://schemas.openxmlformats.org/officeDocument/2006/relationships/hyperlink" Target="http://www.bodto.org.tr/images/other/Birlesme_sube_bildirimi.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11" Type="http://schemas.openxmlformats.org/officeDocument/2006/relationships/hyperlink" Target="http://www.bodto.org.tr/images/other/Birlesme_sube_bildirimi.docx" TargetMode="External"/><Relationship Id="rId5" Type="http://schemas.openxmlformats.org/officeDocument/2006/relationships/hyperlink" Target="http://www.bodto.org.tr/images/other/yeni_kayit_dilekce.doc" TargetMode="External"/><Relationship Id="rId15" Type="http://schemas.openxmlformats.org/officeDocument/2006/relationships/theme" Target="theme/theme1.xml"/><Relationship Id="rId10" Type="http://schemas.openxmlformats.org/officeDocument/2006/relationships/hyperlink" Target="http://www.bodto.org.tr/images/other/Tur_Rapar.doc"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Tur_plani.doc"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2018-08-28T14:17:00Z</dcterms:created>
  <dcterms:modified xsi:type="dcterms:W3CDTF">2018-08-28T14:19:00Z</dcterms:modified>
</cp:coreProperties>
</file>