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473" w:rsidRPr="00CC1473" w:rsidRDefault="00CC1473" w:rsidP="00CC1473">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CC1473">
        <w:rPr>
          <w:rFonts w:ascii="Tahoma" w:eastAsia="Times New Roman" w:hAnsi="Tahoma" w:cs="Tahoma"/>
          <w:b/>
          <w:bCs/>
          <w:color w:val="000000"/>
          <w:sz w:val="26"/>
          <w:szCs w:val="26"/>
          <w:lang w:eastAsia="tr-TR"/>
        </w:rPr>
        <w:t>L.T.D</w:t>
      </w:r>
      <w:proofErr w:type="gramEnd"/>
      <w:r w:rsidRPr="00CC1473">
        <w:rPr>
          <w:rFonts w:ascii="Tahoma" w:eastAsia="Times New Roman" w:hAnsi="Tahoma" w:cs="Tahoma"/>
          <w:b/>
          <w:bCs/>
          <w:color w:val="000000"/>
          <w:sz w:val="26"/>
          <w:szCs w:val="26"/>
          <w:lang w:eastAsia="tr-TR"/>
        </w:rPr>
        <w:t>. Ana Sözleşme Tadili</w:t>
      </w:r>
    </w:p>
    <w:p w:rsidR="00CC1473" w:rsidRPr="00CC1473" w:rsidRDefault="00CC1473" w:rsidP="00CC1473">
      <w:pPr>
        <w:shd w:val="clear" w:color="auto" w:fill="FFFFFF"/>
        <w:spacing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b/>
          <w:bCs/>
          <w:color w:val="FF0000"/>
          <w:sz w:val="16"/>
          <w:lang w:eastAsia="tr-TR"/>
        </w:rPr>
        <w:t>Tescil işlemleri MERSİS Sisteminden yapılmaktadır. İlgili linke aşağıdan ulaşabilirsiniz.</w:t>
      </w:r>
      <w:r w:rsidRPr="00CC1473">
        <w:rPr>
          <w:rFonts w:ascii="Tahoma" w:eastAsia="Times New Roman" w:hAnsi="Tahoma" w:cs="Tahoma"/>
          <w:b/>
          <w:bCs/>
          <w:color w:val="FF0000"/>
          <w:sz w:val="16"/>
          <w:szCs w:val="16"/>
          <w:lang w:eastAsia="tr-TR"/>
        </w:rPr>
        <w:br/>
      </w:r>
      <w:r w:rsidRPr="00CC1473">
        <w:rPr>
          <w:rFonts w:ascii="Tahoma" w:eastAsia="Times New Roman" w:hAnsi="Tahoma" w:cs="Tahoma"/>
          <w:b/>
          <w:bCs/>
          <w:color w:val="FF0000"/>
          <w:sz w:val="16"/>
          <w:lang w:eastAsia="tr-TR"/>
        </w:rPr>
        <w:t>Link: </w:t>
      </w:r>
      <w:hyperlink r:id="rId4" w:tgtFrame="_blank" w:history="1">
        <w:r w:rsidRPr="00CC1473">
          <w:rPr>
            <w:rFonts w:ascii="Tahoma" w:eastAsia="Times New Roman" w:hAnsi="Tahoma" w:cs="Tahoma"/>
            <w:b/>
            <w:bCs/>
            <w:color w:val="FF0000"/>
            <w:sz w:val="16"/>
            <w:lang w:eastAsia="tr-TR"/>
          </w:rPr>
          <w:t>http://mersis.gumrukticaret.gov.tr/</w:t>
        </w:r>
      </w:hyperlink>
    </w:p>
    <w:p w:rsidR="00CC1473" w:rsidRPr="00CC1473" w:rsidRDefault="00CC1473" w:rsidP="00CC1473">
      <w:pPr>
        <w:shd w:val="clear" w:color="auto" w:fill="FFFFFF"/>
        <w:spacing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16"/>
          <w:szCs w:val="16"/>
          <w:lang w:eastAsia="tr-TR"/>
        </w:rPr>
        <w:t> </w:t>
      </w:r>
    </w:p>
    <w:p w:rsidR="00CC1473" w:rsidRPr="00CC1473" w:rsidRDefault="00CC1473" w:rsidP="00CC1473">
      <w:pPr>
        <w:shd w:val="clear" w:color="auto" w:fill="FFFFFF"/>
        <w:spacing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16"/>
          <w:szCs w:val="16"/>
          <w:lang w:eastAsia="tr-TR"/>
        </w:rPr>
        <w:t> </w:t>
      </w:r>
    </w:p>
    <w:p w:rsidR="00CC1473" w:rsidRPr="00CC1473" w:rsidRDefault="00CC1473" w:rsidP="00CC1473">
      <w:pPr>
        <w:shd w:val="clear" w:color="auto" w:fill="FFFFFF"/>
        <w:spacing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16"/>
          <w:szCs w:val="16"/>
          <w:lang w:eastAsia="tr-TR"/>
        </w:rPr>
        <w:t> </w:t>
      </w:r>
    </w:p>
    <w:p w:rsidR="00CC1473" w:rsidRPr="00CC1473" w:rsidRDefault="00CC1473" w:rsidP="00CC1473">
      <w:pPr>
        <w:shd w:val="clear" w:color="auto" w:fill="FFFFFF"/>
        <w:spacing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20"/>
          <w:szCs w:val="20"/>
          <w:lang w:eastAsia="tr-TR"/>
        </w:rPr>
        <w:t> </w:t>
      </w:r>
      <w:r w:rsidRPr="00CC1473">
        <w:rPr>
          <w:rFonts w:ascii="Tahoma" w:eastAsia="Times New Roman" w:hAnsi="Tahoma" w:cs="Tahoma"/>
          <w:color w:val="000000"/>
          <w:sz w:val="20"/>
          <w:szCs w:val="20"/>
          <w:u w:val="single"/>
          <w:lang w:eastAsia="tr-TR"/>
        </w:rPr>
        <w:t xml:space="preserve">Sermaye artırımı ve </w:t>
      </w:r>
      <w:proofErr w:type="spellStart"/>
      <w:r w:rsidRPr="00CC1473">
        <w:rPr>
          <w:rFonts w:ascii="Tahoma" w:eastAsia="Times New Roman" w:hAnsi="Tahoma" w:cs="Tahoma"/>
          <w:color w:val="000000"/>
          <w:sz w:val="20"/>
          <w:szCs w:val="20"/>
          <w:u w:val="single"/>
          <w:lang w:eastAsia="tr-TR"/>
        </w:rPr>
        <w:t>azaltımı</w:t>
      </w:r>
      <w:proofErr w:type="spellEnd"/>
      <w:r w:rsidRPr="00CC1473">
        <w:rPr>
          <w:rFonts w:ascii="Tahoma" w:eastAsia="Times New Roman" w:hAnsi="Tahoma" w:cs="Tahoma"/>
          <w:color w:val="000000"/>
          <w:sz w:val="20"/>
          <w:szCs w:val="20"/>
          <w:u w:val="single"/>
          <w:lang w:eastAsia="tr-TR"/>
        </w:rPr>
        <w:t xml:space="preserve"> dışındaki </w:t>
      </w:r>
      <w:proofErr w:type="spellStart"/>
      <w:r w:rsidRPr="00CC1473">
        <w:rPr>
          <w:rFonts w:ascii="Tahoma" w:eastAsia="Times New Roman" w:hAnsi="Tahoma" w:cs="Tahoma"/>
          <w:color w:val="000000"/>
          <w:sz w:val="20"/>
          <w:szCs w:val="20"/>
          <w:u w:val="single"/>
          <w:lang w:eastAsia="tr-TR"/>
        </w:rPr>
        <w:t>anasözleşme</w:t>
      </w:r>
      <w:proofErr w:type="spellEnd"/>
      <w:r w:rsidRPr="00CC1473">
        <w:rPr>
          <w:rFonts w:ascii="Tahoma" w:eastAsia="Times New Roman" w:hAnsi="Tahoma" w:cs="Tahoma"/>
          <w:color w:val="000000"/>
          <w:sz w:val="20"/>
          <w:szCs w:val="20"/>
          <w:u w:val="single"/>
          <w:lang w:eastAsia="tr-TR"/>
        </w:rPr>
        <w:t xml:space="preserve"> değişikliklerinde</w:t>
      </w:r>
      <w:r w:rsidRPr="00CC1473">
        <w:rPr>
          <w:rFonts w:ascii="Tahoma" w:eastAsia="Times New Roman" w:hAnsi="Tahoma" w:cs="Tahoma"/>
          <w:color w:val="000000"/>
          <w:sz w:val="20"/>
          <w:szCs w:val="20"/>
          <w:lang w:eastAsia="tr-TR"/>
        </w:rPr>
        <w:t>;</w:t>
      </w:r>
    </w:p>
    <w:p w:rsidR="00CC1473" w:rsidRPr="00CC1473" w:rsidRDefault="00CC1473" w:rsidP="00CC1473">
      <w:pPr>
        <w:shd w:val="clear" w:color="auto" w:fill="FFFFFF"/>
        <w:spacing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16"/>
          <w:szCs w:val="16"/>
          <w:lang w:eastAsia="tr-TR"/>
        </w:rPr>
        <w:t> </w:t>
      </w:r>
    </w:p>
    <w:p w:rsidR="00CC1473" w:rsidRPr="00CC1473" w:rsidRDefault="00CC1473" w:rsidP="00CC1473">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20"/>
          <w:szCs w:val="20"/>
          <w:lang w:eastAsia="tr-TR"/>
        </w:rPr>
        <w:t>1-</w:t>
      </w:r>
      <w:hyperlink r:id="rId5" w:tgtFrame="_blank" w:history="1">
        <w:r w:rsidRPr="00CC1473">
          <w:rPr>
            <w:rFonts w:ascii="Tahoma" w:eastAsia="Times New Roman" w:hAnsi="Tahoma" w:cs="Tahoma"/>
            <w:color w:val="2E74B5"/>
            <w:sz w:val="20"/>
            <w:u w:val="single"/>
            <w:lang w:eastAsia="tr-TR"/>
          </w:rPr>
          <w:t>Dilekçe</w:t>
        </w:r>
        <w:r w:rsidRPr="00CC1473">
          <w:rPr>
            <w:rFonts w:ascii="Tahoma" w:eastAsia="Times New Roman" w:hAnsi="Tahoma" w:cs="Tahoma"/>
            <w:color w:val="0000FF"/>
            <w:sz w:val="20"/>
            <w:lang w:eastAsia="tr-TR"/>
          </w:rPr>
          <w:t> </w:t>
        </w:r>
      </w:hyperlink>
      <w:r w:rsidRPr="00CC1473">
        <w:rPr>
          <w:rFonts w:ascii="Tahoma" w:eastAsia="Times New Roman" w:hAnsi="Tahoma" w:cs="Tahoma"/>
          <w:color w:val="000000"/>
          <w:sz w:val="20"/>
          <w:szCs w:val="20"/>
          <w:lang w:eastAsia="tr-TR"/>
        </w:rPr>
        <w:t xml:space="preserve">Ticaret Sicili Müdürlüğüne (Şirket kaşesi ile yetkili tarafından imzalanmalı, </w:t>
      </w:r>
      <w:proofErr w:type="gramStart"/>
      <w:r w:rsidRPr="00CC1473">
        <w:rPr>
          <w:rFonts w:ascii="Tahoma" w:eastAsia="Times New Roman" w:hAnsi="Tahoma" w:cs="Tahoma"/>
          <w:color w:val="000000"/>
          <w:sz w:val="20"/>
          <w:szCs w:val="20"/>
          <w:lang w:eastAsia="tr-TR"/>
        </w:rPr>
        <w:t>vekaleten</w:t>
      </w:r>
      <w:proofErr w:type="gramEnd"/>
      <w:r w:rsidRPr="00CC1473">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CC1473" w:rsidRPr="00CC1473" w:rsidRDefault="00CC1473" w:rsidP="00CC1473">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20"/>
          <w:szCs w:val="20"/>
          <w:lang w:eastAsia="tr-TR"/>
        </w:rPr>
        <w:t>2-</w:t>
      </w:r>
      <w:hyperlink r:id="rId6" w:tgtFrame="_blank" w:history="1">
        <w:r w:rsidRPr="00CC1473">
          <w:rPr>
            <w:rFonts w:ascii="Tahoma" w:eastAsia="Times New Roman" w:hAnsi="Tahoma" w:cs="Tahoma"/>
            <w:color w:val="0000FF"/>
            <w:sz w:val="20"/>
            <w:lang w:eastAsia="tr-TR"/>
          </w:rPr>
          <w:t>Dilekçe</w:t>
        </w:r>
      </w:hyperlink>
      <w:r w:rsidRPr="00CC1473">
        <w:rPr>
          <w:rFonts w:ascii="Tahoma" w:eastAsia="Times New Roman" w:hAnsi="Tahoma" w:cs="Tahoma"/>
          <w:color w:val="000000"/>
          <w:sz w:val="20"/>
          <w:szCs w:val="20"/>
          <w:lang w:eastAsia="tr-TR"/>
        </w:rPr>
        <w:t> Ticaret</w:t>
      </w:r>
      <w:r w:rsidR="00DA41E8">
        <w:rPr>
          <w:rFonts w:ascii="Tahoma" w:eastAsia="Times New Roman" w:hAnsi="Tahoma" w:cs="Tahoma"/>
          <w:color w:val="000000"/>
          <w:sz w:val="20"/>
          <w:szCs w:val="20"/>
          <w:lang w:eastAsia="tr-TR"/>
        </w:rPr>
        <w:t xml:space="preserve"> ve Sanayi</w:t>
      </w:r>
      <w:r w:rsidRPr="00CC1473">
        <w:rPr>
          <w:rFonts w:ascii="Tahoma" w:eastAsia="Times New Roman" w:hAnsi="Tahoma" w:cs="Tahoma"/>
          <w:color w:val="000000"/>
          <w:sz w:val="20"/>
          <w:szCs w:val="20"/>
          <w:lang w:eastAsia="tr-TR"/>
        </w:rPr>
        <w:t xml:space="preserve"> Odası Başkanlığına</w:t>
      </w:r>
    </w:p>
    <w:p w:rsidR="00CC1473" w:rsidRPr="00CC1473" w:rsidRDefault="00CC1473" w:rsidP="00CC1473">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20"/>
          <w:szCs w:val="20"/>
          <w:lang w:eastAsia="tr-TR"/>
        </w:rPr>
        <w:t>3-</w:t>
      </w:r>
      <w:hyperlink r:id="rId7" w:tgtFrame="_blank" w:history="1">
        <w:r w:rsidRPr="00CC1473">
          <w:rPr>
            <w:rFonts w:ascii="Tahoma" w:eastAsia="Times New Roman" w:hAnsi="Tahoma" w:cs="Tahoma"/>
            <w:color w:val="3366CC"/>
            <w:sz w:val="20"/>
            <w:u w:val="single"/>
            <w:lang w:eastAsia="tr-TR"/>
          </w:rPr>
          <w:t>Genel Kurul Kararı</w:t>
        </w:r>
        <w:r w:rsidRPr="00CC1473">
          <w:rPr>
            <w:rFonts w:ascii="Tahoma" w:eastAsia="Times New Roman" w:hAnsi="Tahoma" w:cs="Tahoma"/>
            <w:color w:val="0000FF"/>
            <w:sz w:val="20"/>
            <w:lang w:eastAsia="tr-TR"/>
          </w:rPr>
          <w:t> </w:t>
        </w:r>
      </w:hyperlink>
      <w:r w:rsidRPr="00CC1473">
        <w:rPr>
          <w:rFonts w:ascii="Tahoma" w:eastAsia="Times New Roman" w:hAnsi="Tahoma" w:cs="Tahoma"/>
          <w:color w:val="000000"/>
          <w:sz w:val="20"/>
          <w:szCs w:val="20"/>
          <w:lang w:eastAsia="tr-TR"/>
        </w:rPr>
        <w:t xml:space="preserve"> (Noter onaylı - 2 nüsha,  genel kurulda kabul edilen şekliyle </w:t>
      </w:r>
      <w:proofErr w:type="spellStart"/>
      <w:r w:rsidRPr="00CC1473">
        <w:rPr>
          <w:rFonts w:ascii="Tahoma" w:eastAsia="Times New Roman" w:hAnsi="Tahoma" w:cs="Tahoma"/>
          <w:color w:val="000000"/>
          <w:sz w:val="20"/>
          <w:szCs w:val="20"/>
          <w:lang w:eastAsia="tr-TR"/>
        </w:rPr>
        <w:t>anasözleşmenin</w:t>
      </w:r>
      <w:proofErr w:type="spellEnd"/>
      <w:r w:rsidRPr="00CC1473">
        <w:rPr>
          <w:rFonts w:ascii="Tahoma" w:eastAsia="Times New Roman" w:hAnsi="Tahoma" w:cs="Tahoma"/>
          <w:color w:val="000000"/>
          <w:sz w:val="20"/>
          <w:szCs w:val="20"/>
          <w:lang w:eastAsia="tr-TR"/>
        </w:rPr>
        <w:t xml:space="preserve"> değişen maddesine ilişkin tadil metnini içermelidir.) Ayrıca düzenlenmiş ise </w:t>
      </w:r>
      <w:proofErr w:type="spellStart"/>
      <w:r w:rsidRPr="00CC1473">
        <w:rPr>
          <w:rFonts w:ascii="Tahoma" w:eastAsia="Times New Roman" w:hAnsi="Tahoma" w:cs="Tahoma"/>
          <w:color w:val="000000"/>
          <w:sz w:val="20"/>
          <w:szCs w:val="20"/>
          <w:lang w:eastAsia="tr-TR"/>
        </w:rPr>
        <w:t>hazirun</w:t>
      </w:r>
      <w:proofErr w:type="spellEnd"/>
      <w:r w:rsidRPr="00CC1473">
        <w:rPr>
          <w:rFonts w:ascii="Tahoma" w:eastAsia="Times New Roman" w:hAnsi="Tahoma" w:cs="Tahoma"/>
          <w:color w:val="000000"/>
          <w:sz w:val="20"/>
          <w:szCs w:val="20"/>
          <w:lang w:eastAsia="tr-TR"/>
        </w:rPr>
        <w:t xml:space="preserve"> cetveli</w:t>
      </w:r>
    </w:p>
    <w:p w:rsidR="00CC1473" w:rsidRPr="00CC1473" w:rsidRDefault="00CC1473" w:rsidP="00CC1473">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b/>
          <w:bCs/>
          <w:color w:val="000000"/>
          <w:sz w:val="20"/>
          <w:szCs w:val="20"/>
          <w:u w:val="single"/>
          <w:lang w:eastAsia="tr-TR"/>
        </w:rPr>
        <w:t>Tüm ortakların toplantıya katılmadığı hallerde çağrı usulü:</w:t>
      </w:r>
      <w:r w:rsidRPr="00CC1473">
        <w:rPr>
          <w:rFonts w:ascii="Tahoma" w:eastAsia="Times New Roman" w:hAnsi="Tahoma" w:cs="Tahoma"/>
          <w:color w:val="000000"/>
          <w:sz w:val="20"/>
          <w:szCs w:val="20"/>
          <w:lang w:eastAsia="tr-TR"/>
        </w:rPr>
        <w:t xml:space="preserve"> Genel kurul, müdürler tarafından, toplantı gününden en az on beş gün (ilan ve toplantı günleri hariç) önce toplantıya çağrılır. Şirket </w:t>
      </w:r>
      <w:proofErr w:type="spellStart"/>
      <w:r w:rsidRPr="00CC1473">
        <w:rPr>
          <w:rFonts w:ascii="Tahoma" w:eastAsia="Times New Roman" w:hAnsi="Tahoma" w:cs="Tahoma"/>
          <w:color w:val="000000"/>
          <w:sz w:val="20"/>
          <w:szCs w:val="20"/>
          <w:lang w:eastAsia="tr-TR"/>
        </w:rPr>
        <w:t>anasözleşmesi</w:t>
      </w:r>
      <w:proofErr w:type="spellEnd"/>
      <w:r w:rsidRPr="00CC1473">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w:t>
      </w:r>
      <w:r w:rsidRPr="00CC1473">
        <w:rPr>
          <w:rFonts w:ascii="Tahoma" w:eastAsia="Times New Roman" w:hAnsi="Tahoma" w:cs="Tahoma"/>
          <w:color w:val="000000"/>
          <w:sz w:val="20"/>
          <w:szCs w:val="20"/>
          <w:u w:val="single"/>
          <w:lang w:eastAsia="tr-TR"/>
        </w:rPr>
        <w:t>mutlaka Türkiye Ticaret Sicili Gazetesinde</w:t>
      </w:r>
      <w:r w:rsidRPr="00CC1473">
        <w:rPr>
          <w:rFonts w:ascii="Tahoma" w:eastAsia="Times New Roman" w:hAnsi="Tahoma" w:cs="Tahoma"/>
          <w:color w:val="000000"/>
          <w:sz w:val="20"/>
          <w:szCs w:val="20"/>
          <w:lang w:eastAsia="tr-TR"/>
        </w:rPr>
        <w:t> yayımlanan ilanla çağrılır. Pay defterinde yazılı pay sahipleriyle, önceden şirkete pay senedi veya pay sahipliğini ispatlayıcı belge vererek adreslerini bildiren pay sahiplerine, toplantı günü ile gündem ve ilanın çıktığı veya çıkacağı gazeteler, </w:t>
      </w:r>
      <w:r w:rsidRPr="00CC1473">
        <w:rPr>
          <w:rFonts w:ascii="Tahoma" w:eastAsia="Times New Roman" w:hAnsi="Tahoma" w:cs="Tahoma"/>
          <w:color w:val="000000"/>
          <w:sz w:val="20"/>
          <w:szCs w:val="20"/>
          <w:u w:val="single"/>
          <w:lang w:eastAsia="tr-TR"/>
        </w:rPr>
        <w:t>iadeli taahhütlü mektupla</w:t>
      </w:r>
      <w:r w:rsidRPr="00CC1473">
        <w:rPr>
          <w:rFonts w:ascii="Tahoma" w:eastAsia="Times New Roman" w:hAnsi="Tahoma" w:cs="Tahoma"/>
          <w:color w:val="000000"/>
          <w:sz w:val="20"/>
          <w:szCs w:val="20"/>
          <w:lang w:eastAsia="tr-TR"/>
        </w:rPr>
        <w:t> bildirilir.</w:t>
      </w:r>
      <w:r w:rsidRPr="00CC1473">
        <w:rPr>
          <w:rFonts w:ascii="Tahoma" w:eastAsia="Times New Roman" w:hAnsi="Tahoma" w:cs="Tahoma"/>
          <w:color w:val="000000"/>
          <w:sz w:val="20"/>
          <w:szCs w:val="20"/>
          <w:lang w:eastAsia="tr-TR"/>
        </w:rPr>
        <w:br/>
      </w:r>
      <w:r w:rsidRPr="00CC1473">
        <w:rPr>
          <w:rFonts w:ascii="Tahoma" w:eastAsia="Times New Roman" w:hAnsi="Tahoma" w:cs="Tahoma"/>
          <w:b/>
          <w:bCs/>
          <w:color w:val="000000"/>
          <w:sz w:val="20"/>
          <w:szCs w:val="20"/>
          <w:u w:val="single"/>
          <w:lang w:eastAsia="tr-TR"/>
        </w:rPr>
        <w:t>Buna göre, tüm ortakların toplantıya katılmadığı hallerde tescil müracaatına</w:t>
      </w:r>
      <w:r w:rsidRPr="00CC1473">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CC1473">
        <w:rPr>
          <w:rFonts w:ascii="Tahoma" w:eastAsia="Times New Roman" w:hAnsi="Tahoma" w:cs="Tahoma"/>
          <w:color w:val="000000"/>
          <w:sz w:val="20"/>
          <w:szCs w:val="20"/>
          <w:lang w:eastAsia="tr-TR"/>
        </w:rPr>
        <w:t>anasözleşme</w:t>
      </w:r>
      <w:proofErr w:type="spellEnd"/>
      <w:r w:rsidRPr="00CC1473">
        <w:rPr>
          <w:rFonts w:ascii="Tahoma" w:eastAsia="Times New Roman" w:hAnsi="Tahoma" w:cs="Tahoma"/>
          <w:color w:val="000000"/>
          <w:sz w:val="20"/>
          <w:szCs w:val="20"/>
          <w:lang w:eastAsia="tr-TR"/>
        </w:rPr>
        <w:t xml:space="preserve"> de özel çağrı usulü var ise bu usule ilişkin belgeler de eklenmelidir.</w:t>
      </w:r>
    </w:p>
    <w:p w:rsidR="00CC1473" w:rsidRPr="00CC1473" w:rsidRDefault="00CC1473" w:rsidP="00CC1473">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20"/>
          <w:szCs w:val="20"/>
          <w:lang w:eastAsia="tr-TR"/>
        </w:rPr>
        <w:t>4-</w:t>
      </w:r>
      <w:proofErr w:type="spellStart"/>
      <w:r w:rsidRPr="00CC1473">
        <w:rPr>
          <w:rFonts w:ascii="Tahoma" w:eastAsia="Times New Roman" w:hAnsi="Tahoma" w:cs="Tahoma"/>
          <w:color w:val="000000"/>
          <w:sz w:val="20"/>
          <w:szCs w:val="20"/>
          <w:lang w:eastAsia="tr-TR"/>
        </w:rPr>
        <w:t>Anasözleşme</w:t>
      </w:r>
      <w:proofErr w:type="spellEnd"/>
      <w:r w:rsidRPr="00CC1473">
        <w:rPr>
          <w:rFonts w:ascii="Tahoma" w:eastAsia="Times New Roman" w:hAnsi="Tahoma" w:cs="Tahoma"/>
          <w:color w:val="000000"/>
          <w:sz w:val="20"/>
          <w:szCs w:val="20"/>
          <w:lang w:eastAsia="tr-TR"/>
        </w:rPr>
        <w:t xml:space="preserve"> değişikliği şirketin süre uzatımına ilişkin ise şirket süresinin sona ermesine rağmen faaliyetlerini sürdürdüklerini ve özvarlığını koruduğunu gösteren yeminli mali müşavir veya serbest muhasebeci mali müşavir raporu ve mali müşavir faaliyet belgesi ibraz edilmelidir.</w:t>
      </w:r>
    </w:p>
    <w:p w:rsidR="00CC1473" w:rsidRPr="00CC1473" w:rsidRDefault="00CC1473" w:rsidP="00CC1473">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C1473">
        <w:rPr>
          <w:rFonts w:ascii="Tahoma" w:eastAsia="Times New Roman" w:hAnsi="Tahoma" w:cs="Tahoma"/>
          <w:color w:val="000000"/>
          <w:sz w:val="20"/>
          <w:szCs w:val="20"/>
          <w:lang w:eastAsia="tr-TR"/>
        </w:rPr>
        <w:t>5-Reşit olmayan şirket ortağının anne ve babasının ya da anne/babadan herhangi birisinin şirkete ortak olması halinde reşit olmayan ortak için mahkemeden alınmış kayyum atama kararı</w:t>
      </w:r>
    </w:p>
    <w:p w:rsidR="003D4771" w:rsidRDefault="003D4771" w:rsidP="00CC1473">
      <w:pPr>
        <w:ind w:right="-2"/>
      </w:pPr>
    </w:p>
    <w:sectPr w:rsidR="003D4771" w:rsidSect="00CC1473">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473"/>
    <w:rsid w:val="00311252"/>
    <w:rsid w:val="003D4771"/>
    <w:rsid w:val="005133BD"/>
    <w:rsid w:val="00804EF0"/>
    <w:rsid w:val="00A55CE4"/>
    <w:rsid w:val="00C23EA9"/>
    <w:rsid w:val="00CC1473"/>
    <w:rsid w:val="00DA41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C1473"/>
    <w:rPr>
      <w:b/>
      <w:bCs/>
    </w:rPr>
  </w:style>
  <w:style w:type="character" w:styleId="Kpr">
    <w:name w:val="Hyperlink"/>
    <w:basedOn w:val="VarsaylanParagrafYazTipi"/>
    <w:uiPriority w:val="99"/>
    <w:semiHidden/>
    <w:unhideWhenUsed/>
    <w:rsid w:val="00CC1473"/>
    <w:rPr>
      <w:color w:val="0000FF"/>
      <w:u w:val="single"/>
    </w:rPr>
  </w:style>
</w:styles>
</file>

<file path=word/webSettings.xml><?xml version="1.0" encoding="utf-8"?>
<w:webSettings xmlns:r="http://schemas.openxmlformats.org/officeDocument/2006/relationships" xmlns:w="http://schemas.openxmlformats.org/wordprocessingml/2006/main">
  <w:divs>
    <w:div w:id="909995856">
      <w:bodyDiv w:val="1"/>
      <w:marLeft w:val="0"/>
      <w:marRight w:val="0"/>
      <w:marTop w:val="0"/>
      <w:marBottom w:val="0"/>
      <w:divBdr>
        <w:top w:val="none" w:sz="0" w:space="0" w:color="auto"/>
        <w:left w:val="none" w:sz="0" w:space="0" w:color="auto"/>
        <w:bottom w:val="none" w:sz="0" w:space="0" w:color="auto"/>
        <w:right w:val="none" w:sz="0" w:space="0" w:color="auto"/>
      </w:divBdr>
      <w:divsChild>
        <w:div w:id="1389569562">
          <w:marLeft w:val="0"/>
          <w:marRight w:val="0"/>
          <w:marTop w:val="0"/>
          <w:marBottom w:val="120"/>
          <w:divBdr>
            <w:top w:val="none" w:sz="0" w:space="0" w:color="auto"/>
            <w:left w:val="none" w:sz="0" w:space="0" w:color="auto"/>
            <w:bottom w:val="none" w:sz="0" w:space="0" w:color="auto"/>
            <w:right w:val="none" w:sz="0" w:space="0" w:color="auto"/>
          </w:divBdr>
        </w:div>
        <w:div w:id="437414637">
          <w:marLeft w:val="120"/>
          <w:marRight w:val="120"/>
          <w:marTop w:val="0"/>
          <w:marBottom w:val="0"/>
          <w:divBdr>
            <w:top w:val="none" w:sz="0" w:space="0" w:color="auto"/>
            <w:left w:val="none" w:sz="0" w:space="0" w:color="auto"/>
            <w:bottom w:val="none" w:sz="0" w:space="0" w:color="auto"/>
            <w:right w:val="none" w:sz="0" w:space="0" w:color="auto"/>
          </w:divBdr>
          <w:divsChild>
            <w:div w:id="1715232598">
              <w:marLeft w:val="0"/>
              <w:marRight w:val="0"/>
              <w:marTop w:val="0"/>
              <w:marBottom w:val="150"/>
              <w:divBdr>
                <w:top w:val="none" w:sz="0" w:space="0" w:color="auto"/>
                <w:left w:val="none" w:sz="0" w:space="0" w:color="auto"/>
                <w:bottom w:val="none" w:sz="0" w:space="0" w:color="auto"/>
                <w:right w:val="none" w:sz="0" w:space="0" w:color="auto"/>
              </w:divBdr>
              <w:divsChild>
                <w:div w:id="990986566">
                  <w:marLeft w:val="0"/>
                  <w:marRight w:val="0"/>
                  <w:marTop w:val="0"/>
                  <w:marBottom w:val="0"/>
                  <w:divBdr>
                    <w:top w:val="none" w:sz="0" w:space="0" w:color="auto"/>
                    <w:left w:val="none" w:sz="0" w:space="0" w:color="auto"/>
                    <w:bottom w:val="none" w:sz="0" w:space="0" w:color="auto"/>
                    <w:right w:val="none" w:sz="0" w:space="0" w:color="auto"/>
                  </w:divBdr>
                </w:div>
                <w:div w:id="994920719">
                  <w:marLeft w:val="0"/>
                  <w:marRight w:val="0"/>
                  <w:marTop w:val="0"/>
                  <w:marBottom w:val="0"/>
                  <w:divBdr>
                    <w:top w:val="none" w:sz="0" w:space="0" w:color="auto"/>
                    <w:left w:val="none" w:sz="0" w:space="0" w:color="auto"/>
                    <w:bottom w:val="none" w:sz="0" w:space="0" w:color="auto"/>
                    <w:right w:val="none" w:sz="0" w:space="0" w:color="auto"/>
                  </w:divBdr>
                </w:div>
                <w:div w:id="1356879514">
                  <w:marLeft w:val="0"/>
                  <w:marRight w:val="0"/>
                  <w:marTop w:val="0"/>
                  <w:marBottom w:val="0"/>
                  <w:divBdr>
                    <w:top w:val="none" w:sz="0" w:space="0" w:color="auto"/>
                    <w:left w:val="none" w:sz="0" w:space="0" w:color="auto"/>
                    <w:bottom w:val="none" w:sz="0" w:space="0" w:color="auto"/>
                    <w:right w:val="none" w:sz="0" w:space="0" w:color="auto"/>
                  </w:divBdr>
                </w:div>
                <w:div w:id="2109547029">
                  <w:marLeft w:val="0"/>
                  <w:marRight w:val="0"/>
                  <w:marTop w:val="0"/>
                  <w:marBottom w:val="0"/>
                  <w:divBdr>
                    <w:top w:val="none" w:sz="0" w:space="0" w:color="auto"/>
                    <w:left w:val="none" w:sz="0" w:space="0" w:color="auto"/>
                    <w:bottom w:val="none" w:sz="0" w:space="0" w:color="auto"/>
                    <w:right w:val="none" w:sz="0" w:space="0" w:color="auto"/>
                  </w:divBdr>
                </w:div>
                <w:div w:id="596212677">
                  <w:marLeft w:val="0"/>
                  <w:marRight w:val="0"/>
                  <w:marTop w:val="0"/>
                  <w:marBottom w:val="160"/>
                  <w:divBdr>
                    <w:top w:val="none" w:sz="0" w:space="0" w:color="auto"/>
                    <w:left w:val="none" w:sz="0" w:space="0" w:color="auto"/>
                    <w:bottom w:val="none" w:sz="0" w:space="0" w:color="auto"/>
                    <w:right w:val="none" w:sz="0" w:space="0" w:color="auto"/>
                  </w:divBdr>
                </w:div>
                <w:div w:id="166011018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dto.org.tr/images/other/karar_anasozlesme_degisiklik.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5" Type="http://schemas.openxmlformats.org/officeDocument/2006/relationships/hyperlink" Target="http://www.bodto.org.tr/images/other/degisiklik_dilekce.docx" TargetMode="External"/><Relationship Id="rId4" Type="http://schemas.openxmlformats.org/officeDocument/2006/relationships/hyperlink" Target="http://mersis.gumrukticaret.gov.tr/"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2018-08-28T12:17:00Z</dcterms:created>
  <dcterms:modified xsi:type="dcterms:W3CDTF">2018-08-28T12:18:00Z</dcterms:modified>
</cp:coreProperties>
</file>