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51" w:rsidRPr="00EA2E51" w:rsidRDefault="00EA2E51" w:rsidP="00EA2E51">
      <w:pPr>
        <w:shd w:val="clear" w:color="auto" w:fill="FFFFFF"/>
        <w:spacing w:line="525" w:lineRule="atLeast"/>
        <w:ind w:left="0" w:right="0"/>
        <w:jc w:val="left"/>
        <w:rPr>
          <w:rFonts w:ascii="Tahoma" w:eastAsia="Times New Roman" w:hAnsi="Tahoma" w:cs="Tahoma"/>
          <w:b/>
          <w:bCs/>
          <w:color w:val="000000"/>
          <w:sz w:val="26"/>
          <w:szCs w:val="26"/>
          <w:lang w:eastAsia="tr-TR"/>
        </w:rPr>
      </w:pPr>
      <w:r w:rsidRPr="00EA2E51">
        <w:rPr>
          <w:rFonts w:ascii="Tahoma" w:eastAsia="Times New Roman" w:hAnsi="Tahoma" w:cs="Tahoma"/>
          <w:b/>
          <w:bCs/>
          <w:color w:val="000000"/>
          <w:sz w:val="26"/>
          <w:szCs w:val="26"/>
          <w:lang w:eastAsia="tr-TR"/>
        </w:rPr>
        <w:t>A.Ş. Tek Pay Sahipliği veya Çok Ortak Bildirimi</w:t>
      </w: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b/>
          <w:bCs/>
          <w:color w:val="FF0000"/>
          <w:sz w:val="20"/>
          <w:lang w:eastAsia="tr-TR"/>
        </w:rPr>
        <w:t>Kuruluş işlemleri MERSİS Sisteminden yapılmaktadır. İlgili linke aşağıdan ulaşabilirsiniz.</w:t>
      </w: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b/>
          <w:bCs/>
          <w:color w:val="FF0000"/>
          <w:sz w:val="20"/>
          <w:lang w:eastAsia="tr-TR"/>
        </w:rPr>
        <w:t>Link: </w:t>
      </w:r>
      <w:hyperlink r:id="rId4" w:tgtFrame="_blank" w:history="1">
        <w:r w:rsidRPr="00EA2E51">
          <w:rPr>
            <w:rFonts w:ascii="Tahoma" w:eastAsia="Times New Roman" w:hAnsi="Tahoma" w:cs="Tahoma"/>
            <w:color w:val="FF0000"/>
            <w:sz w:val="20"/>
            <w:lang w:eastAsia="tr-TR"/>
          </w:rPr>
          <w:t>http://mersis.gumrukticaret.gov.tr/</w:t>
        </w:r>
      </w:hyperlink>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b/>
          <w:bCs/>
          <w:color w:val="000000"/>
          <w:sz w:val="28"/>
          <w:szCs w:val="28"/>
          <w:lang w:eastAsia="tr-TR"/>
        </w:rPr>
        <w:t>TEK PAY SAHİPLİĞİ VEYA ÇOK ORTAK BİLDİRİMİ</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hyperlink r:id="rId5" w:tgtFrame="_blank" w:history="1">
        <w:r w:rsidRPr="00EA2E51">
          <w:rPr>
            <w:rFonts w:ascii="Tahoma" w:eastAsia="Times New Roman" w:hAnsi="Tahoma" w:cs="Tahoma"/>
            <w:color w:val="0000FF"/>
            <w:sz w:val="20"/>
            <w:lang w:eastAsia="tr-TR"/>
          </w:rPr>
          <w:t>Dilekçe</w:t>
        </w:r>
      </w:hyperlink>
      <w:r w:rsidRPr="00EA2E51">
        <w:rPr>
          <w:rFonts w:ascii="Tahoma" w:eastAsia="Times New Roman" w:hAnsi="Tahoma" w:cs="Tahoma"/>
          <w:color w:val="000000"/>
          <w:sz w:val="20"/>
          <w:szCs w:val="20"/>
          <w:lang w:eastAsia="tr-TR"/>
        </w:rPr>
        <w:t xml:space="preserve"> Ticaret Sicili Müdürlüğüne (Şirket kaşesi ile yetkili tarafından imzalanmalı, </w:t>
      </w:r>
      <w:proofErr w:type="gramStart"/>
      <w:r w:rsidRPr="00EA2E51">
        <w:rPr>
          <w:rFonts w:ascii="Tahoma" w:eastAsia="Times New Roman" w:hAnsi="Tahoma" w:cs="Tahoma"/>
          <w:color w:val="000000"/>
          <w:sz w:val="20"/>
          <w:szCs w:val="20"/>
          <w:lang w:eastAsia="tr-TR"/>
        </w:rPr>
        <w:t>vekaleten</w:t>
      </w:r>
      <w:proofErr w:type="gramEnd"/>
      <w:r w:rsidRPr="00EA2E51">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hyperlink r:id="rId6" w:tgtFrame="_blank" w:history="1">
        <w:r w:rsidRPr="00EA2E51">
          <w:rPr>
            <w:rFonts w:ascii="Tahoma" w:eastAsia="Times New Roman" w:hAnsi="Tahoma" w:cs="Tahoma"/>
            <w:color w:val="0000FF"/>
            <w:sz w:val="20"/>
            <w:lang w:eastAsia="tr-TR"/>
          </w:rPr>
          <w:t>Dilekçe</w:t>
        </w:r>
      </w:hyperlink>
      <w:r w:rsidRPr="00EA2E51">
        <w:rPr>
          <w:rFonts w:ascii="Tahoma" w:eastAsia="Times New Roman" w:hAnsi="Tahoma" w:cs="Tahoma"/>
          <w:color w:val="000000"/>
          <w:sz w:val="20"/>
          <w:szCs w:val="20"/>
          <w:lang w:eastAsia="tr-TR"/>
        </w:rPr>
        <w:t> Ticaret</w:t>
      </w:r>
      <w:r w:rsidR="00827B4C">
        <w:rPr>
          <w:rFonts w:ascii="Tahoma" w:eastAsia="Times New Roman" w:hAnsi="Tahoma" w:cs="Tahoma"/>
          <w:color w:val="000000"/>
          <w:sz w:val="20"/>
          <w:szCs w:val="20"/>
          <w:lang w:eastAsia="tr-TR"/>
        </w:rPr>
        <w:t xml:space="preserve"> ve Sanayi</w:t>
      </w:r>
      <w:r w:rsidRPr="00EA2E51">
        <w:rPr>
          <w:rFonts w:ascii="Tahoma" w:eastAsia="Times New Roman" w:hAnsi="Tahoma" w:cs="Tahoma"/>
          <w:color w:val="000000"/>
          <w:sz w:val="20"/>
          <w:szCs w:val="20"/>
          <w:lang w:eastAsia="tr-TR"/>
        </w:rPr>
        <w:t xml:space="preserve"> Odası Başkanlığına</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w:t>
      </w:r>
      <w:hyperlink r:id="rId7" w:tgtFrame="_blank" w:history="1">
        <w:r w:rsidRPr="00EA2E51">
          <w:rPr>
            <w:rFonts w:ascii="Tahoma" w:eastAsia="Times New Roman" w:hAnsi="Tahoma" w:cs="Tahoma"/>
            <w:color w:val="0000FF"/>
            <w:sz w:val="20"/>
            <w:lang w:eastAsia="tr-TR"/>
          </w:rPr>
          <w:t> </w:t>
        </w:r>
        <w:r w:rsidRPr="00EA2E51">
          <w:rPr>
            <w:rFonts w:ascii="Tahoma" w:eastAsia="Times New Roman" w:hAnsi="Tahoma" w:cs="Tahoma"/>
            <w:color w:val="0000FF"/>
            <w:sz w:val="20"/>
            <w:u w:val="single"/>
            <w:lang w:eastAsia="tr-TR"/>
          </w:rPr>
          <w:t>Yönetim Kurulu Kararı</w:t>
        </w:r>
        <w:r w:rsidRPr="00EA2E51">
          <w:rPr>
            <w:rFonts w:ascii="Tahoma" w:eastAsia="Times New Roman" w:hAnsi="Tahoma" w:cs="Tahoma"/>
            <w:color w:val="0000FF"/>
            <w:sz w:val="20"/>
            <w:lang w:eastAsia="tr-TR"/>
          </w:rPr>
          <w:t> </w:t>
        </w:r>
      </w:hyperlink>
      <w:r w:rsidRPr="00EA2E51">
        <w:rPr>
          <w:rFonts w:ascii="Tahoma" w:eastAsia="Times New Roman" w:hAnsi="Tahoma" w:cs="Tahoma"/>
          <w:color w:val="000000"/>
          <w:sz w:val="20"/>
          <w:szCs w:val="20"/>
          <w:lang w:eastAsia="tr-TR"/>
        </w:rPr>
        <w:t>( Kararda şirketin tek pay sahibine düştüğü, ayrıca tek pay sahibinin ad-</w:t>
      </w:r>
      <w:proofErr w:type="spellStart"/>
      <w:r w:rsidRPr="00EA2E51">
        <w:rPr>
          <w:rFonts w:ascii="Tahoma" w:eastAsia="Times New Roman" w:hAnsi="Tahoma" w:cs="Tahoma"/>
          <w:color w:val="000000"/>
          <w:sz w:val="20"/>
          <w:szCs w:val="20"/>
          <w:lang w:eastAsia="tr-TR"/>
        </w:rPr>
        <w:t>soyad</w:t>
      </w:r>
      <w:proofErr w:type="spellEnd"/>
      <w:r w:rsidRPr="00EA2E51">
        <w:rPr>
          <w:rFonts w:ascii="Tahoma" w:eastAsia="Times New Roman" w:hAnsi="Tahoma" w:cs="Tahoma"/>
          <w:color w:val="000000"/>
          <w:sz w:val="20"/>
          <w:szCs w:val="20"/>
          <w:lang w:eastAsia="tr-TR"/>
        </w:rPr>
        <w:t>, yerleşim yeri, vatandaşlığı, TC Kimlik Numarası, yabancı uyruklu ise vergi numarası veya yabancılara mahsus kimlik numarası belirtilmedir.)</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-Şirketin tek pay sahipliğinden çıkması halinde,  bu husus (tek pay sahipliği gibi) tescil edilmek üzere hizmet birimlerimize başvurulması gerekmektedir. </w:t>
      </w:r>
      <w:hyperlink r:id="rId8" w:tgtFrame="_blank" w:history="1">
        <w:r w:rsidRPr="00EA2E51">
          <w:rPr>
            <w:rFonts w:ascii="Tahoma" w:eastAsia="Times New Roman" w:hAnsi="Tahoma" w:cs="Tahoma"/>
            <w:color w:val="0000FF"/>
            <w:sz w:val="20"/>
            <w:lang w:eastAsia="tr-TR"/>
          </w:rPr>
          <w:t>Yönetim Kurulu kararı</w:t>
        </w:r>
      </w:hyperlink>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Dikkat:  Tek pay sahibine düşen anonim şirketin yönetim kurulu sayısında değişiklik yapmak istemesi halinde yeni yasal düzenlemeye uygun şekilde ana sözleşmesinin yönetim kuruluna ilişkin maddesini tadil ederek yönetim kurulu seçimi yapılması gerekmektedir.</w:t>
      </w:r>
    </w:p>
    <w:p w:rsidR="00EA2E51" w:rsidRPr="00EA2E51" w:rsidRDefault="00EA2E51" w:rsidP="00EA2E5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color w:val="000000"/>
          <w:sz w:val="20"/>
          <w:szCs w:val="20"/>
          <w:lang w:eastAsia="tr-TR"/>
        </w:rPr>
        <w:t> </w:t>
      </w:r>
    </w:p>
    <w:p w:rsidR="00EA2E51" w:rsidRPr="00EA2E51" w:rsidRDefault="00EA2E51" w:rsidP="00EA2E51">
      <w:pPr>
        <w:shd w:val="clear" w:color="auto" w:fill="FFFFFF"/>
        <w:spacing w:line="270" w:lineRule="atLeast"/>
        <w:ind w:left="120" w:right="120"/>
        <w:jc w:val="left"/>
        <w:rPr>
          <w:rFonts w:ascii="Tahoma" w:eastAsia="Times New Roman" w:hAnsi="Tahoma" w:cs="Tahoma"/>
          <w:color w:val="000000"/>
          <w:sz w:val="16"/>
          <w:szCs w:val="16"/>
          <w:lang w:eastAsia="tr-TR"/>
        </w:rPr>
      </w:pPr>
      <w:r w:rsidRPr="00EA2E51">
        <w:rPr>
          <w:rFonts w:ascii="Tahoma" w:eastAsia="Times New Roman" w:hAnsi="Tahoma" w:cs="Tahoma"/>
          <w:b/>
          <w:bCs/>
          <w:color w:val="000000"/>
          <w:sz w:val="20"/>
          <w:lang w:eastAsia="tr-TR"/>
        </w:rPr>
        <w:t>Not:</w:t>
      </w:r>
      <w:r w:rsidRPr="00EA2E51">
        <w:rPr>
          <w:rFonts w:ascii="Tahoma" w:eastAsia="Times New Roman" w:hAnsi="Tahoma" w:cs="Tahoma"/>
          <w:color w:val="000000"/>
          <w:sz w:val="20"/>
          <w:szCs w:val="20"/>
          <w:lang w:eastAsia="tr-TR"/>
        </w:rPr>
        <w:t>  Kararlarda T.C. Kimlik numaraları (Yabancı uyrukluların vergi dairelerinden alınacak vergi numaraları) belirtilmelidir</w:t>
      </w:r>
      <w:r w:rsidRPr="00EA2E51">
        <w:rPr>
          <w:rFonts w:ascii="Tahoma" w:eastAsia="Times New Roman" w:hAnsi="Tahoma" w:cs="Tahoma"/>
          <w:color w:val="000000"/>
          <w:sz w:val="16"/>
          <w:szCs w:val="16"/>
          <w:lang w:eastAsia="tr-TR"/>
        </w:rPr>
        <w:t>.</w:t>
      </w:r>
    </w:p>
    <w:p w:rsidR="003D4771" w:rsidRDefault="003D4771" w:rsidP="00EA2E51">
      <w:pPr>
        <w:ind w:right="0"/>
      </w:pPr>
    </w:p>
    <w:sectPr w:rsidR="003D4771" w:rsidSect="00EA2E51">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2E51"/>
    <w:rsid w:val="00311252"/>
    <w:rsid w:val="003D4771"/>
    <w:rsid w:val="005133BD"/>
    <w:rsid w:val="00804EF0"/>
    <w:rsid w:val="00827B4C"/>
    <w:rsid w:val="00863DA1"/>
    <w:rsid w:val="00A55CE4"/>
    <w:rsid w:val="00EA2E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A2E51"/>
    <w:rPr>
      <w:b/>
      <w:bCs/>
    </w:rPr>
  </w:style>
  <w:style w:type="character" w:styleId="Kpr">
    <w:name w:val="Hyperlink"/>
    <w:basedOn w:val="VarsaylanParagrafYazTipi"/>
    <w:uiPriority w:val="99"/>
    <w:semiHidden/>
    <w:unhideWhenUsed/>
    <w:rsid w:val="00EA2E51"/>
    <w:rPr>
      <w:color w:val="0000FF"/>
      <w:u w:val="single"/>
    </w:rPr>
  </w:style>
  <w:style w:type="paragraph" w:styleId="NormalWeb">
    <w:name w:val="Normal (Web)"/>
    <w:basedOn w:val="Normal"/>
    <w:uiPriority w:val="99"/>
    <w:semiHidden/>
    <w:unhideWhenUsed/>
    <w:rsid w:val="00EA2E51"/>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21799131">
      <w:bodyDiv w:val="1"/>
      <w:marLeft w:val="0"/>
      <w:marRight w:val="0"/>
      <w:marTop w:val="0"/>
      <w:marBottom w:val="0"/>
      <w:divBdr>
        <w:top w:val="none" w:sz="0" w:space="0" w:color="auto"/>
        <w:left w:val="none" w:sz="0" w:space="0" w:color="auto"/>
        <w:bottom w:val="none" w:sz="0" w:space="0" w:color="auto"/>
        <w:right w:val="none" w:sz="0" w:space="0" w:color="auto"/>
      </w:divBdr>
      <w:divsChild>
        <w:div w:id="601377849">
          <w:marLeft w:val="0"/>
          <w:marRight w:val="0"/>
          <w:marTop w:val="0"/>
          <w:marBottom w:val="120"/>
          <w:divBdr>
            <w:top w:val="none" w:sz="0" w:space="0" w:color="auto"/>
            <w:left w:val="none" w:sz="0" w:space="0" w:color="auto"/>
            <w:bottom w:val="none" w:sz="0" w:space="0" w:color="auto"/>
            <w:right w:val="none" w:sz="0" w:space="0" w:color="auto"/>
          </w:divBdr>
        </w:div>
        <w:div w:id="1560288521">
          <w:marLeft w:val="120"/>
          <w:marRight w:val="120"/>
          <w:marTop w:val="0"/>
          <w:marBottom w:val="0"/>
          <w:divBdr>
            <w:top w:val="none" w:sz="0" w:space="0" w:color="auto"/>
            <w:left w:val="none" w:sz="0" w:space="0" w:color="auto"/>
            <w:bottom w:val="none" w:sz="0" w:space="0" w:color="auto"/>
            <w:right w:val="none" w:sz="0" w:space="0" w:color="auto"/>
          </w:divBdr>
          <w:divsChild>
            <w:div w:id="1146891920">
              <w:marLeft w:val="0"/>
              <w:marRight w:val="0"/>
              <w:marTop w:val="0"/>
              <w:marBottom w:val="150"/>
              <w:divBdr>
                <w:top w:val="none" w:sz="0" w:space="0" w:color="auto"/>
                <w:left w:val="none" w:sz="0" w:space="0" w:color="auto"/>
                <w:bottom w:val="none" w:sz="0" w:space="0" w:color="auto"/>
                <w:right w:val="none" w:sz="0" w:space="0" w:color="auto"/>
              </w:divBdr>
              <w:divsChild>
                <w:div w:id="1414007697">
                  <w:marLeft w:val="0"/>
                  <w:marRight w:val="0"/>
                  <w:marTop w:val="0"/>
                  <w:marBottom w:val="0"/>
                  <w:divBdr>
                    <w:top w:val="none" w:sz="0" w:space="0" w:color="auto"/>
                    <w:left w:val="none" w:sz="0" w:space="0" w:color="auto"/>
                    <w:bottom w:val="none" w:sz="0" w:space="0" w:color="auto"/>
                    <w:right w:val="none" w:sz="0" w:space="0" w:color="auto"/>
                  </w:divBdr>
                </w:div>
                <w:div w:id="1033506457">
                  <w:marLeft w:val="0"/>
                  <w:marRight w:val="0"/>
                  <w:marTop w:val="0"/>
                  <w:marBottom w:val="0"/>
                  <w:divBdr>
                    <w:top w:val="none" w:sz="0" w:space="0" w:color="auto"/>
                    <w:left w:val="none" w:sz="0" w:space="0" w:color="auto"/>
                    <w:bottom w:val="none" w:sz="0" w:space="0" w:color="auto"/>
                    <w:right w:val="none" w:sz="0" w:space="0" w:color="auto"/>
                  </w:divBdr>
                </w:div>
                <w:div w:id="384330659">
                  <w:marLeft w:val="0"/>
                  <w:marRight w:val="0"/>
                  <w:marTop w:val="0"/>
                  <w:marBottom w:val="0"/>
                  <w:divBdr>
                    <w:top w:val="none" w:sz="0" w:space="0" w:color="auto"/>
                    <w:left w:val="none" w:sz="0" w:space="0" w:color="auto"/>
                    <w:bottom w:val="none" w:sz="0" w:space="0" w:color="auto"/>
                    <w:right w:val="none" w:sz="0" w:space="0" w:color="auto"/>
                  </w:divBdr>
                </w:div>
                <w:div w:id="2046517027">
                  <w:marLeft w:val="0"/>
                  <w:marRight w:val="0"/>
                  <w:marTop w:val="0"/>
                  <w:marBottom w:val="0"/>
                  <w:divBdr>
                    <w:top w:val="none" w:sz="0" w:space="0" w:color="auto"/>
                    <w:left w:val="none" w:sz="0" w:space="0" w:color="auto"/>
                    <w:bottom w:val="none" w:sz="0" w:space="0" w:color="auto"/>
                    <w:right w:val="none" w:sz="0" w:space="0" w:color="auto"/>
                  </w:divBdr>
                </w:div>
                <w:div w:id="1797288167">
                  <w:marLeft w:val="0"/>
                  <w:marRight w:val="0"/>
                  <w:marTop w:val="0"/>
                  <w:marBottom w:val="0"/>
                  <w:divBdr>
                    <w:top w:val="none" w:sz="0" w:space="0" w:color="auto"/>
                    <w:left w:val="none" w:sz="0" w:space="0" w:color="auto"/>
                    <w:bottom w:val="none" w:sz="0" w:space="0" w:color="auto"/>
                    <w:right w:val="none" w:sz="0" w:space="0" w:color="auto"/>
                  </w:divBdr>
                </w:div>
                <w:div w:id="1863547570">
                  <w:marLeft w:val="0"/>
                  <w:marRight w:val="0"/>
                  <w:marTop w:val="0"/>
                  <w:marBottom w:val="0"/>
                  <w:divBdr>
                    <w:top w:val="none" w:sz="0" w:space="0" w:color="auto"/>
                    <w:left w:val="none" w:sz="0" w:space="0" w:color="auto"/>
                    <w:bottom w:val="none" w:sz="0" w:space="0" w:color="auto"/>
                    <w:right w:val="none" w:sz="0" w:space="0" w:color="auto"/>
                  </w:divBdr>
                </w:div>
                <w:div w:id="788278392">
                  <w:marLeft w:val="0"/>
                  <w:marRight w:val="0"/>
                  <w:marTop w:val="0"/>
                  <w:marBottom w:val="0"/>
                  <w:divBdr>
                    <w:top w:val="none" w:sz="0" w:space="0" w:color="auto"/>
                    <w:left w:val="none" w:sz="0" w:space="0" w:color="auto"/>
                    <w:bottom w:val="none" w:sz="0" w:space="0" w:color="auto"/>
                    <w:right w:val="none" w:sz="0" w:space="0" w:color="auto"/>
                  </w:divBdr>
                </w:div>
                <w:div w:id="1733848620">
                  <w:marLeft w:val="0"/>
                  <w:marRight w:val="0"/>
                  <w:marTop w:val="0"/>
                  <w:marBottom w:val="0"/>
                  <w:divBdr>
                    <w:top w:val="none" w:sz="0" w:space="0" w:color="auto"/>
                    <w:left w:val="none" w:sz="0" w:space="0" w:color="auto"/>
                    <w:bottom w:val="none" w:sz="0" w:space="0" w:color="auto"/>
                    <w:right w:val="none" w:sz="0" w:space="0" w:color="auto"/>
                  </w:divBdr>
                  <w:divsChild>
                    <w:div w:id="21350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karar_cok_pay_sahip.doc" TargetMode="External"/><Relationship Id="rId3" Type="http://schemas.openxmlformats.org/officeDocument/2006/relationships/webSettings" Target="webSettings.xml"/><Relationship Id="rId7" Type="http://schemas.openxmlformats.org/officeDocument/2006/relationships/hyperlink" Target="http://www.bodto.org.tr/images/other/karar_tek_pay_giris.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2018-08-28T11:06:00Z</dcterms:created>
  <dcterms:modified xsi:type="dcterms:W3CDTF">2018-08-28T11:07:00Z</dcterms:modified>
</cp:coreProperties>
</file>